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20" w:rsidRPr="008754FA" w:rsidRDefault="00ED7920" w:rsidP="00ED7920">
      <w:pPr>
        <w:rPr>
          <w:rFonts w:ascii="Source Sans Pro" w:hAnsi="Source Sans Pro" w:cs="Tahoma"/>
          <w:b/>
          <w:i/>
          <w:sz w:val="23"/>
          <w:szCs w:val="23"/>
        </w:rPr>
      </w:pPr>
      <w:r w:rsidRPr="008754FA">
        <w:rPr>
          <w:rFonts w:ascii="Source Sans Pro" w:hAnsi="Source Sans Pro"/>
          <w:b/>
          <w:i/>
          <w:sz w:val="23"/>
          <w:szCs w:val="23"/>
        </w:rPr>
        <w:t>2. Korintským 11,13–14  „Takoví rádoby apoštolové jsou ve skutečnosti podvodníci, kteří se vydávají za apoštoly Kristovy. A není divu, vždyť sám satan se vydává za anděla světla!“</w:t>
      </w:r>
    </w:p>
    <w:p w:rsidR="00ED7920" w:rsidRPr="008754FA" w:rsidRDefault="00ED7920" w:rsidP="00ED7920">
      <w:pPr>
        <w:rPr>
          <w:rFonts w:ascii="Source Sans Pro" w:hAnsi="Source Sans Pro" w:cs="Tahoma"/>
          <w:sz w:val="23"/>
          <w:szCs w:val="23"/>
        </w:rPr>
      </w:pPr>
    </w:p>
    <w:p w:rsidR="00ED7920" w:rsidRPr="008754FA" w:rsidRDefault="00ED7920" w:rsidP="00ED7920">
      <w:pPr>
        <w:rPr>
          <w:rFonts w:ascii="Source Sans Pro" w:hAnsi="Source Sans Pro" w:cs="Calibri"/>
          <w:sz w:val="23"/>
          <w:szCs w:val="23"/>
        </w:rPr>
      </w:pPr>
      <w:r w:rsidRPr="008754FA">
        <w:rPr>
          <w:rFonts w:ascii="Source Sans Pro" w:hAnsi="Source Sans Pro" w:cs="Calibri"/>
          <w:sz w:val="23"/>
          <w:szCs w:val="23"/>
        </w:rPr>
        <w:t>Je možné, aby živí hovořili s mrtvými? Jaké je duchovní pozadí nadpřirozených okultních jevů?</w:t>
      </w:r>
    </w:p>
    <w:p w:rsidR="00ED7920" w:rsidRPr="008754FA" w:rsidRDefault="00ED7920" w:rsidP="00ED7920">
      <w:pPr>
        <w:rPr>
          <w:rFonts w:ascii="Source Sans Pro" w:hAnsi="Source Sans Pro" w:cs="Calibri"/>
          <w:sz w:val="23"/>
          <w:szCs w:val="23"/>
        </w:rPr>
      </w:pPr>
    </w:p>
    <w:p w:rsidR="00ED7920" w:rsidRPr="008754FA" w:rsidRDefault="00ED7920" w:rsidP="00ED7920">
      <w:pPr>
        <w:rPr>
          <w:rFonts w:ascii="Source Sans Pro" w:hAnsi="Source Sans Pro" w:cs="Calibri"/>
          <w:sz w:val="23"/>
          <w:szCs w:val="23"/>
        </w:rPr>
      </w:pPr>
      <w:r w:rsidRPr="008754FA">
        <w:rPr>
          <w:rFonts w:ascii="Source Sans Pro" w:hAnsi="Source Sans Pro" w:cs="Calibri"/>
          <w:sz w:val="23"/>
          <w:szCs w:val="23"/>
        </w:rPr>
        <w:t xml:space="preserve">Bible vybízí, abychom zkoumali duchovní proudy, zda jsou z Boha. V našem světě působí mnoho falešných proroků (1. Jan 4,1), kteří svádí démonskými naukami mnohé věřící. (1. </w:t>
      </w:r>
      <w:proofErr w:type="spellStart"/>
      <w:r w:rsidRPr="008754FA">
        <w:rPr>
          <w:rFonts w:ascii="Source Sans Pro" w:hAnsi="Source Sans Pro" w:cs="Calibri"/>
          <w:sz w:val="23"/>
          <w:szCs w:val="23"/>
        </w:rPr>
        <w:t>Tim</w:t>
      </w:r>
      <w:proofErr w:type="spellEnd"/>
      <w:r w:rsidRPr="008754FA">
        <w:rPr>
          <w:rFonts w:ascii="Source Sans Pro" w:hAnsi="Source Sans Pro" w:cs="Calibri"/>
          <w:sz w:val="23"/>
          <w:szCs w:val="23"/>
        </w:rPr>
        <w:t xml:space="preserve"> 4,1)</w:t>
      </w:r>
    </w:p>
    <w:p w:rsidR="00ED7920" w:rsidRPr="008754FA" w:rsidRDefault="00ED7920" w:rsidP="00ED7920">
      <w:pPr>
        <w:rPr>
          <w:rFonts w:ascii="Source Sans Pro" w:hAnsi="Source Sans Pro" w:cs="Calibri"/>
          <w:sz w:val="23"/>
          <w:szCs w:val="23"/>
        </w:rPr>
      </w:pPr>
    </w:p>
    <w:p w:rsidR="00ED7920" w:rsidRPr="008754FA" w:rsidRDefault="00ED7920" w:rsidP="00ED7920">
      <w:pPr>
        <w:rPr>
          <w:rFonts w:ascii="Source Sans Pro" w:hAnsi="Source Sans Pro" w:cs="Calibri"/>
          <w:sz w:val="23"/>
          <w:szCs w:val="23"/>
        </w:rPr>
      </w:pPr>
      <w:r w:rsidRPr="008754FA">
        <w:rPr>
          <w:rFonts w:ascii="Source Sans Pro" w:hAnsi="Source Sans Pro" w:cs="Calibri"/>
          <w:sz w:val="23"/>
          <w:szCs w:val="23"/>
        </w:rPr>
        <w:t xml:space="preserve">Jak již bylo zmíněno v předchozí přednášce: </w:t>
      </w:r>
      <w:r w:rsidRPr="008754FA">
        <w:rPr>
          <w:rFonts w:ascii="Source Sans Pro" w:hAnsi="Source Sans Pro" w:cs="Calibri"/>
          <w:i/>
          <w:sz w:val="23"/>
          <w:szCs w:val="23"/>
        </w:rPr>
        <w:t>„Živí totiž vědí, že zemřou, mrtví nevědí zhola nic…“</w:t>
      </w:r>
      <w:r w:rsidRPr="008754FA">
        <w:rPr>
          <w:rFonts w:ascii="Source Sans Pro" w:hAnsi="Source Sans Pro" w:cs="Calibri"/>
          <w:sz w:val="23"/>
          <w:szCs w:val="23"/>
        </w:rPr>
        <w:t xml:space="preserve"> (Kaz 9,5) První kontakt se zesnulými Bible připouští až po vzkříšení. Žádné možnosti komunikace s mrtvými do té doby nepřichází v úvahu. Protože Bůh ví, že smrt je pro nás těžkou kapitolou, zanechal nám řadu velmi povzbudivých zaslíbení. Přesto se ani jedno z nich netýká spiritistických možností: </w:t>
      </w:r>
      <w:r w:rsidRPr="008754FA">
        <w:rPr>
          <w:rFonts w:ascii="Source Sans Pro" w:hAnsi="Source Sans Pro" w:cs="Calibri"/>
          <w:i/>
          <w:sz w:val="23"/>
          <w:szCs w:val="23"/>
        </w:rPr>
        <w:t>„Neboť to je vůle mého Otce, aby každý, kdo vidí Syna a věří v něho, měl život věčný; a já jej vzkřísím v poslední den.</w:t>
      </w:r>
      <w:r>
        <w:rPr>
          <w:rFonts w:ascii="Source Sans Pro" w:hAnsi="Source Sans Pro" w:cs="Calibri"/>
          <w:i/>
          <w:sz w:val="23"/>
          <w:szCs w:val="23"/>
        </w:rPr>
        <w:t>“</w:t>
      </w:r>
      <w:r w:rsidRPr="008754FA">
        <w:rPr>
          <w:rFonts w:ascii="Source Sans Pro" w:hAnsi="Source Sans Pro" w:cs="Calibri"/>
          <w:sz w:val="23"/>
          <w:szCs w:val="23"/>
        </w:rPr>
        <w:t xml:space="preserve"> (Jan 6,40; viz také Jan 14,1–3; </w:t>
      </w:r>
      <w:r>
        <w:rPr>
          <w:rFonts w:ascii="Source Sans Pro" w:hAnsi="Source Sans Pro" w:cs="Calibri"/>
          <w:sz w:val="23"/>
          <w:szCs w:val="23"/>
        </w:rPr>
        <w:br/>
      </w:r>
      <w:r w:rsidRPr="008754FA">
        <w:rPr>
          <w:rFonts w:ascii="Source Sans Pro" w:hAnsi="Source Sans Pro" w:cs="Calibri"/>
          <w:sz w:val="23"/>
          <w:szCs w:val="23"/>
        </w:rPr>
        <w:t>1. Tes 4,13–17)</w:t>
      </w:r>
    </w:p>
    <w:p w:rsidR="00ED7920" w:rsidRPr="008754FA" w:rsidRDefault="00ED7920" w:rsidP="00ED7920">
      <w:pPr>
        <w:rPr>
          <w:rFonts w:ascii="Source Sans Pro" w:hAnsi="Source Sans Pro" w:cs="Calibri"/>
          <w:sz w:val="23"/>
          <w:szCs w:val="23"/>
        </w:rPr>
      </w:pPr>
    </w:p>
    <w:p w:rsidR="00ED7920" w:rsidRPr="008754FA" w:rsidRDefault="00ED7920" w:rsidP="00ED7920">
      <w:pPr>
        <w:rPr>
          <w:rFonts w:ascii="Source Sans Pro" w:hAnsi="Source Sans Pro" w:cs="Calibri"/>
          <w:sz w:val="23"/>
          <w:szCs w:val="23"/>
        </w:rPr>
      </w:pPr>
      <w:r w:rsidRPr="008754FA">
        <w:rPr>
          <w:rFonts w:ascii="Source Sans Pro" w:hAnsi="Source Sans Pro" w:cs="Calibri"/>
          <w:sz w:val="23"/>
          <w:szCs w:val="23"/>
        </w:rPr>
        <w:t xml:space="preserve">Naopak, Bible varuje, abychom se neobraceli k duchům zemřelých a nevyhledávali vědmy a neposkvrňovali se jimi, protože si to Bůh nepřeje. (3. </w:t>
      </w:r>
      <w:proofErr w:type="spellStart"/>
      <w:r w:rsidRPr="008754FA">
        <w:rPr>
          <w:rFonts w:ascii="Source Sans Pro" w:hAnsi="Source Sans Pro" w:cs="Calibri"/>
          <w:sz w:val="23"/>
          <w:szCs w:val="23"/>
        </w:rPr>
        <w:t>Moj</w:t>
      </w:r>
      <w:proofErr w:type="spellEnd"/>
      <w:r w:rsidRPr="008754FA">
        <w:rPr>
          <w:rFonts w:ascii="Source Sans Pro" w:hAnsi="Source Sans Pro" w:cs="Calibri"/>
          <w:sz w:val="23"/>
          <w:szCs w:val="23"/>
        </w:rPr>
        <w:t xml:space="preserve"> 19,31) </w:t>
      </w:r>
      <w:r w:rsidRPr="008754FA">
        <w:rPr>
          <w:rFonts w:ascii="Source Sans Pro" w:hAnsi="Source Sans Pro" w:cs="Calibri"/>
          <w:i/>
          <w:sz w:val="23"/>
          <w:szCs w:val="23"/>
        </w:rPr>
        <w:t>„Ať se u tebe nevyskytne… čaroděj ani zaklínač ani ten, kdo se doptává duchů zemřelých, ani jasnovidec ani ten, kdo se dotazuje mrtvých. Každého, kdo činí tyto věci, má Hospodin v ohavnosti...“</w:t>
      </w:r>
      <w:r w:rsidRPr="008754FA">
        <w:rPr>
          <w:rFonts w:ascii="Source Sans Pro" w:hAnsi="Source Sans Pro" w:cs="Calibri"/>
          <w:sz w:val="23"/>
          <w:szCs w:val="23"/>
        </w:rPr>
        <w:t xml:space="preserve"> (5. </w:t>
      </w:r>
      <w:proofErr w:type="spellStart"/>
      <w:r w:rsidRPr="008754FA">
        <w:rPr>
          <w:rFonts w:ascii="Source Sans Pro" w:hAnsi="Source Sans Pro" w:cs="Calibri"/>
          <w:sz w:val="23"/>
          <w:szCs w:val="23"/>
        </w:rPr>
        <w:t>Moj</w:t>
      </w:r>
      <w:proofErr w:type="spellEnd"/>
      <w:r w:rsidRPr="008754FA">
        <w:rPr>
          <w:rFonts w:ascii="Source Sans Pro" w:hAnsi="Source Sans Pro" w:cs="Calibri"/>
          <w:sz w:val="23"/>
          <w:szCs w:val="23"/>
        </w:rPr>
        <w:t xml:space="preserve"> 18,10–12) Izraelský král Saul zemřel pro svou zpronevěru vůči Bohu, nedbal na jeho slovo, </w:t>
      </w:r>
      <w:r w:rsidRPr="008754FA">
        <w:rPr>
          <w:rFonts w:ascii="Source Sans Pro" w:hAnsi="Source Sans Pro" w:cs="Calibri"/>
          <w:i/>
          <w:sz w:val="23"/>
          <w:szCs w:val="23"/>
        </w:rPr>
        <w:t xml:space="preserve">„dokonce se dotazoval </w:t>
      </w:r>
      <w:proofErr w:type="spellStart"/>
      <w:r w:rsidRPr="008754FA">
        <w:rPr>
          <w:rFonts w:ascii="Source Sans Pro" w:hAnsi="Source Sans Pro" w:cs="Calibri"/>
          <w:i/>
          <w:sz w:val="23"/>
          <w:szCs w:val="23"/>
        </w:rPr>
        <w:t>věštího</w:t>
      </w:r>
      <w:proofErr w:type="spellEnd"/>
      <w:r w:rsidRPr="008754FA">
        <w:rPr>
          <w:rFonts w:ascii="Source Sans Pro" w:hAnsi="Source Sans Pro" w:cs="Calibri"/>
          <w:i/>
          <w:sz w:val="23"/>
          <w:szCs w:val="23"/>
        </w:rPr>
        <w:t xml:space="preserve"> ducha.“</w:t>
      </w:r>
      <w:r w:rsidRPr="008754FA">
        <w:rPr>
          <w:rFonts w:ascii="Source Sans Pro" w:hAnsi="Source Sans Pro" w:cs="Calibri"/>
          <w:sz w:val="23"/>
          <w:szCs w:val="23"/>
        </w:rPr>
        <w:t xml:space="preserve"> (1. Par 10,13)</w:t>
      </w:r>
    </w:p>
    <w:p w:rsidR="00ED7920" w:rsidRPr="008754FA" w:rsidRDefault="00ED7920" w:rsidP="00ED7920">
      <w:pPr>
        <w:rPr>
          <w:rFonts w:ascii="Source Sans Pro" w:hAnsi="Source Sans Pro" w:cs="Calibri"/>
          <w:sz w:val="23"/>
          <w:szCs w:val="23"/>
        </w:rPr>
      </w:pPr>
    </w:p>
    <w:p w:rsidR="00ED7920" w:rsidRPr="008754FA" w:rsidRDefault="00ED7920" w:rsidP="00ED7920">
      <w:pPr>
        <w:rPr>
          <w:rFonts w:ascii="Source Sans Pro" w:hAnsi="Source Sans Pro" w:cs="Calibri"/>
          <w:sz w:val="23"/>
          <w:szCs w:val="23"/>
        </w:rPr>
      </w:pPr>
      <w:r w:rsidRPr="008754FA">
        <w:rPr>
          <w:rFonts w:ascii="Source Sans Pro" w:hAnsi="Source Sans Pro" w:cs="Calibri"/>
          <w:sz w:val="23"/>
          <w:szCs w:val="23"/>
        </w:rPr>
        <w:t xml:space="preserve">Bible odhaluje satanovu strategii už od samotného začátku v ráji. </w:t>
      </w:r>
      <w:r w:rsidRPr="008754FA">
        <w:rPr>
          <w:rFonts w:ascii="Source Sans Pro" w:hAnsi="Source Sans Pro" w:cs="Calibri"/>
          <w:i/>
          <w:sz w:val="23"/>
          <w:szCs w:val="23"/>
        </w:rPr>
        <w:t>„… Nikoli, nepropadnete smrti.“</w:t>
      </w:r>
      <w:r w:rsidRPr="008754FA">
        <w:rPr>
          <w:rFonts w:ascii="Source Sans Pro" w:hAnsi="Source Sans Pro" w:cs="Calibri"/>
          <w:sz w:val="23"/>
          <w:szCs w:val="23"/>
        </w:rPr>
        <w:t xml:space="preserve"> (Gen 3,4) řekl prvním lidem. Současné populární duchovní směry a praktiky jsou pokračováním jeho lži. Už jste se někdy divili, jak může někdo ze záhrobí hovořit podobným hlasem jako člověk, kterého okolí znalo ještě za živa? Bible</w:t>
      </w:r>
      <w:r>
        <w:rPr>
          <w:rFonts w:ascii="Source Sans Pro" w:hAnsi="Source Sans Pro" w:cs="Calibri"/>
          <w:sz w:val="23"/>
          <w:szCs w:val="23"/>
        </w:rPr>
        <w:t xml:space="preserve"> </w:t>
      </w:r>
      <w:r w:rsidRPr="008754FA">
        <w:rPr>
          <w:rFonts w:ascii="Source Sans Pro" w:hAnsi="Source Sans Pro" w:cs="Calibri"/>
          <w:sz w:val="23"/>
          <w:szCs w:val="23"/>
        </w:rPr>
        <w:br/>
        <w:t xml:space="preserve">říká, že je to možné díky satanovým „převlekům“ (a jeho andělům – démonům). </w:t>
      </w:r>
      <w:r w:rsidRPr="008754FA">
        <w:rPr>
          <w:rFonts w:ascii="Source Sans Pro" w:hAnsi="Source Sans Pro" w:cs="Calibri"/>
          <w:i/>
          <w:sz w:val="23"/>
          <w:szCs w:val="23"/>
        </w:rPr>
        <w:t>„Jsou to falešní apoštolové, nepoctiví dělníci, přestrojení za apoštoly Kristovy. A není divu, vždyť sám satan se převléká za anděla světla.“</w:t>
      </w:r>
      <w:r w:rsidRPr="008754FA">
        <w:rPr>
          <w:rFonts w:ascii="Source Sans Pro" w:hAnsi="Source Sans Pro" w:cs="Calibri"/>
          <w:sz w:val="23"/>
          <w:szCs w:val="23"/>
        </w:rPr>
        <w:t xml:space="preserve"> </w:t>
      </w:r>
      <w:r>
        <w:rPr>
          <w:rFonts w:ascii="Source Sans Pro" w:hAnsi="Source Sans Pro" w:cs="Calibri"/>
          <w:sz w:val="23"/>
          <w:szCs w:val="23"/>
        </w:rPr>
        <w:br/>
      </w:r>
      <w:r w:rsidRPr="008754FA">
        <w:rPr>
          <w:rFonts w:ascii="Source Sans Pro" w:hAnsi="Source Sans Pro" w:cs="Calibri"/>
          <w:sz w:val="23"/>
          <w:szCs w:val="23"/>
        </w:rPr>
        <w:t xml:space="preserve">(2. </w:t>
      </w:r>
      <w:proofErr w:type="spellStart"/>
      <w:r w:rsidRPr="008754FA">
        <w:rPr>
          <w:rFonts w:ascii="Source Sans Pro" w:hAnsi="Source Sans Pro" w:cs="Calibri"/>
          <w:sz w:val="23"/>
          <w:szCs w:val="23"/>
        </w:rPr>
        <w:t>Kor</w:t>
      </w:r>
      <w:proofErr w:type="spellEnd"/>
      <w:r w:rsidRPr="008754FA">
        <w:rPr>
          <w:rFonts w:ascii="Source Sans Pro" w:hAnsi="Source Sans Pro" w:cs="Calibri"/>
          <w:sz w:val="23"/>
          <w:szCs w:val="23"/>
        </w:rPr>
        <w:t xml:space="preserve"> 11,13–14) Stejné varování čteme ve výroku samotného Krista: </w:t>
      </w:r>
      <w:r w:rsidRPr="008754FA">
        <w:rPr>
          <w:rFonts w:ascii="Source Sans Pro" w:hAnsi="Source Sans Pro" w:cs="Calibri"/>
          <w:i/>
          <w:sz w:val="23"/>
          <w:szCs w:val="23"/>
        </w:rPr>
        <w:t xml:space="preserve">„Neboť vyvstanou </w:t>
      </w:r>
      <w:proofErr w:type="spellStart"/>
      <w:r w:rsidRPr="008754FA">
        <w:rPr>
          <w:rFonts w:ascii="Source Sans Pro" w:hAnsi="Source Sans Pro" w:cs="Calibri"/>
          <w:i/>
          <w:sz w:val="23"/>
          <w:szCs w:val="23"/>
        </w:rPr>
        <w:t>lžimesiášové</w:t>
      </w:r>
      <w:proofErr w:type="spellEnd"/>
      <w:r w:rsidRPr="008754FA">
        <w:rPr>
          <w:rFonts w:ascii="Source Sans Pro" w:hAnsi="Source Sans Pro" w:cs="Calibri"/>
          <w:i/>
          <w:sz w:val="23"/>
          <w:szCs w:val="23"/>
        </w:rPr>
        <w:t xml:space="preserve"> a lžiproroci </w:t>
      </w:r>
      <w:r w:rsidRPr="008754FA">
        <w:rPr>
          <w:rFonts w:ascii="Source Sans Pro" w:hAnsi="Source Sans Pro" w:cs="Calibri"/>
          <w:i/>
          <w:sz w:val="23"/>
          <w:szCs w:val="23"/>
        </w:rPr>
        <w:br/>
        <w:t>a budou předvádět veliká znamení a zázraky, že by svedli i vyvolené, kdyby to bylo možné.“</w:t>
      </w:r>
      <w:r w:rsidRPr="008754FA">
        <w:rPr>
          <w:rFonts w:ascii="Source Sans Pro" w:hAnsi="Source Sans Pro" w:cs="Calibri"/>
          <w:sz w:val="23"/>
          <w:szCs w:val="23"/>
        </w:rPr>
        <w:t xml:space="preserve"> (Mat 24,24)</w:t>
      </w:r>
    </w:p>
    <w:p w:rsidR="00ED7920" w:rsidRPr="008754FA" w:rsidRDefault="00ED7920" w:rsidP="00ED7920">
      <w:pPr>
        <w:rPr>
          <w:rFonts w:ascii="Source Sans Pro" w:hAnsi="Source Sans Pro" w:cs="Calibri"/>
          <w:sz w:val="23"/>
          <w:szCs w:val="23"/>
        </w:rPr>
      </w:pPr>
    </w:p>
    <w:p w:rsidR="00ED7920" w:rsidRPr="008754FA" w:rsidRDefault="00ED7920" w:rsidP="00ED7920">
      <w:pPr>
        <w:rPr>
          <w:rFonts w:ascii="Source Sans Pro" w:hAnsi="Source Sans Pro" w:cs="Calibri"/>
          <w:sz w:val="23"/>
          <w:szCs w:val="23"/>
        </w:rPr>
      </w:pPr>
      <w:r w:rsidRPr="008754FA">
        <w:rPr>
          <w:rFonts w:ascii="Source Sans Pro" w:hAnsi="Source Sans Pro" w:cs="Calibri"/>
          <w:sz w:val="23"/>
          <w:szCs w:val="23"/>
        </w:rPr>
        <w:t>A co víra v reinkarnaci? Tato východní filosofie učí, že utrpení v tomto životě je důsledek tzv. karmy (stavu morálního konta člověka), které se nastřádalo z „předcházejících životů“, a které přináší svoji odplatu. Tato filozofie jednak vůbec neřeší problém zla – jeho prvotní příčinu, neboť hřích/zlo vnímá jako něco, co je principiálně odčinitelné dalšími skutky téhož člověka a jednak vůbec neřeší otázku počátku/zdroje života na Zemi, protože neuznává existenci věčného Stvořitele. Řešit něčí utrpení by v podstatě znamenalo bouřit se proti Buddhovu pojetí spravedlnosti.</w:t>
      </w:r>
    </w:p>
    <w:p w:rsidR="00ED7920" w:rsidRPr="008754FA" w:rsidRDefault="00ED7920" w:rsidP="00ED7920">
      <w:pPr>
        <w:rPr>
          <w:rFonts w:ascii="Source Sans Pro" w:hAnsi="Source Sans Pro" w:cs="Calibri"/>
          <w:sz w:val="23"/>
          <w:szCs w:val="23"/>
        </w:rPr>
      </w:pPr>
    </w:p>
    <w:p w:rsidR="00990937" w:rsidRPr="00ED7920" w:rsidRDefault="00ED7920" w:rsidP="00ED7920">
      <w:pPr>
        <w:suppressAutoHyphens w:val="0"/>
        <w:rPr>
          <w:rFonts w:ascii="Calibri" w:hAnsi="Calibri"/>
          <w:bCs/>
        </w:rPr>
      </w:pPr>
      <w:r w:rsidRPr="00ED7920">
        <w:rPr>
          <w:rFonts w:ascii="Source Sans Pro" w:hAnsi="Source Sans Pro" w:cs="Calibri"/>
          <w:sz w:val="23"/>
          <w:szCs w:val="23"/>
        </w:rPr>
        <w:t>Spiritismus, okultismus a s tím spojené jevy jako magie, astrologie, proutkaření, zaříkávání, pověra, věštění, vykládání karet, čtení z ruky – jasnovidectví… podobně jako víra v reinkarnaci nabízená východními náboženstvími, jsou největšími moderními náboženskými svody. Jejich cílem je odvést lidi od Ježíše. Ježíšovo učení je jasné v tom, že ve stadiu smrti jsme neaktivní, bez komunikace a jakéhokoliv spojení s živými. Vše ostatní je podvod a lež.</w:t>
      </w:r>
    </w:p>
    <w:p w:rsidR="00990937" w:rsidRDefault="00990937">
      <w:pPr>
        <w:rPr>
          <w:rFonts w:ascii="Source Sans Pro" w:hAnsi="Source Sans Pro" w:cs="BerkeleyOldStyleItcTOT-Boo"/>
          <w:sz w:val="22"/>
          <w:szCs w:val="22"/>
          <w:lang w:bidi="sd-Deva-IN"/>
        </w:rPr>
      </w:pPr>
    </w:p>
    <w:p w:rsidR="00ED7920" w:rsidRPr="008754FA" w:rsidRDefault="00ED7920" w:rsidP="00ED7920">
      <w:pPr>
        <w:rPr>
          <w:rFonts w:ascii="Source Sans Pro" w:hAnsi="Source Sans Pro" w:cs="Tahoma"/>
          <w:b/>
          <w:i/>
          <w:sz w:val="23"/>
          <w:szCs w:val="23"/>
        </w:rPr>
      </w:pPr>
      <w:r w:rsidRPr="008754FA">
        <w:rPr>
          <w:rFonts w:ascii="Source Sans Pro" w:hAnsi="Source Sans Pro"/>
          <w:b/>
          <w:i/>
          <w:sz w:val="23"/>
          <w:szCs w:val="23"/>
        </w:rPr>
        <w:lastRenderedPageBreak/>
        <w:t>2. Korintským 11,13–14  „Takoví rádoby apoštolové jsou ve skutečnosti podvodníci, kteří se vydávají za apoštoly Kristovy. A není divu, vždyť sám satan se vydává za anděla světla!“</w:t>
      </w:r>
    </w:p>
    <w:p w:rsidR="00ED7920" w:rsidRPr="008754FA" w:rsidRDefault="00ED7920" w:rsidP="00ED7920">
      <w:pPr>
        <w:rPr>
          <w:rFonts w:ascii="Source Sans Pro" w:hAnsi="Source Sans Pro" w:cs="Tahoma"/>
          <w:sz w:val="23"/>
          <w:szCs w:val="23"/>
        </w:rPr>
      </w:pPr>
    </w:p>
    <w:p w:rsidR="00ED7920" w:rsidRPr="008754FA" w:rsidRDefault="00ED7920" w:rsidP="00ED7920">
      <w:pPr>
        <w:rPr>
          <w:rFonts w:ascii="Source Sans Pro" w:hAnsi="Source Sans Pro" w:cs="Calibri"/>
          <w:sz w:val="23"/>
          <w:szCs w:val="23"/>
        </w:rPr>
      </w:pPr>
      <w:r w:rsidRPr="008754FA">
        <w:rPr>
          <w:rFonts w:ascii="Source Sans Pro" w:hAnsi="Source Sans Pro" w:cs="Calibri"/>
          <w:sz w:val="23"/>
          <w:szCs w:val="23"/>
        </w:rPr>
        <w:t>Je možné, aby živí hovořili s mrtvými? Jaké je duchovní pozadí nadpřirozených okultních jevů?</w:t>
      </w:r>
    </w:p>
    <w:p w:rsidR="00ED7920" w:rsidRPr="008754FA" w:rsidRDefault="00ED7920" w:rsidP="00ED7920">
      <w:pPr>
        <w:rPr>
          <w:rFonts w:ascii="Source Sans Pro" w:hAnsi="Source Sans Pro" w:cs="Calibri"/>
          <w:sz w:val="23"/>
          <w:szCs w:val="23"/>
        </w:rPr>
      </w:pPr>
    </w:p>
    <w:p w:rsidR="00ED7920" w:rsidRPr="008754FA" w:rsidRDefault="00ED7920" w:rsidP="00ED7920">
      <w:pPr>
        <w:rPr>
          <w:rFonts w:ascii="Source Sans Pro" w:hAnsi="Source Sans Pro" w:cs="Calibri"/>
          <w:sz w:val="23"/>
          <w:szCs w:val="23"/>
        </w:rPr>
      </w:pPr>
      <w:r w:rsidRPr="008754FA">
        <w:rPr>
          <w:rFonts w:ascii="Source Sans Pro" w:hAnsi="Source Sans Pro" w:cs="Calibri"/>
          <w:sz w:val="23"/>
          <w:szCs w:val="23"/>
        </w:rPr>
        <w:t xml:space="preserve">Bible vybízí, abychom zkoumali duchovní proudy, zda jsou z Boha. V našem světě působí mnoho falešných proroků (1. Jan 4,1), kteří svádí démonskými naukami mnohé věřící. (1. </w:t>
      </w:r>
      <w:proofErr w:type="spellStart"/>
      <w:r w:rsidRPr="008754FA">
        <w:rPr>
          <w:rFonts w:ascii="Source Sans Pro" w:hAnsi="Source Sans Pro" w:cs="Calibri"/>
          <w:sz w:val="23"/>
          <w:szCs w:val="23"/>
        </w:rPr>
        <w:t>Tim</w:t>
      </w:r>
      <w:proofErr w:type="spellEnd"/>
      <w:r w:rsidRPr="008754FA">
        <w:rPr>
          <w:rFonts w:ascii="Source Sans Pro" w:hAnsi="Source Sans Pro" w:cs="Calibri"/>
          <w:sz w:val="23"/>
          <w:szCs w:val="23"/>
        </w:rPr>
        <w:t xml:space="preserve"> 4,1)</w:t>
      </w:r>
    </w:p>
    <w:p w:rsidR="00ED7920" w:rsidRPr="008754FA" w:rsidRDefault="00ED7920" w:rsidP="00ED7920">
      <w:pPr>
        <w:rPr>
          <w:rFonts w:ascii="Source Sans Pro" w:hAnsi="Source Sans Pro" w:cs="Calibri"/>
          <w:sz w:val="23"/>
          <w:szCs w:val="23"/>
        </w:rPr>
      </w:pPr>
    </w:p>
    <w:p w:rsidR="00ED7920" w:rsidRPr="008754FA" w:rsidRDefault="00ED7920" w:rsidP="00ED7920">
      <w:pPr>
        <w:rPr>
          <w:rFonts w:ascii="Source Sans Pro" w:hAnsi="Source Sans Pro" w:cs="Calibri"/>
          <w:sz w:val="23"/>
          <w:szCs w:val="23"/>
        </w:rPr>
      </w:pPr>
      <w:r w:rsidRPr="008754FA">
        <w:rPr>
          <w:rFonts w:ascii="Source Sans Pro" w:hAnsi="Source Sans Pro" w:cs="Calibri"/>
          <w:sz w:val="23"/>
          <w:szCs w:val="23"/>
        </w:rPr>
        <w:t xml:space="preserve">Jak již bylo zmíněno v předchozí přednášce: </w:t>
      </w:r>
      <w:r w:rsidRPr="008754FA">
        <w:rPr>
          <w:rFonts w:ascii="Source Sans Pro" w:hAnsi="Source Sans Pro" w:cs="Calibri"/>
          <w:i/>
          <w:sz w:val="23"/>
          <w:szCs w:val="23"/>
        </w:rPr>
        <w:t>„Živí totiž vědí, že zemřou, mrtví nevědí zhola nic…“</w:t>
      </w:r>
      <w:r w:rsidRPr="008754FA">
        <w:rPr>
          <w:rFonts w:ascii="Source Sans Pro" w:hAnsi="Source Sans Pro" w:cs="Calibri"/>
          <w:sz w:val="23"/>
          <w:szCs w:val="23"/>
        </w:rPr>
        <w:t xml:space="preserve"> (Kaz 9,5) První kontakt se zesnulými Bible připouští až po vzkříšení. Žádné možnosti komunikace s mrtvými do té doby nepřichází v úvahu. Protože Bůh ví, že smrt je pro nás těžkou kapitolou, zanechal nám řadu velmi povzbudivých zaslíbení. Přesto se ani jedno z nich netýká spiritistických možností: </w:t>
      </w:r>
      <w:r w:rsidRPr="008754FA">
        <w:rPr>
          <w:rFonts w:ascii="Source Sans Pro" w:hAnsi="Source Sans Pro" w:cs="Calibri"/>
          <w:i/>
          <w:sz w:val="23"/>
          <w:szCs w:val="23"/>
        </w:rPr>
        <w:t>„Neboť to je vůle mého Otce, aby každý, kdo vidí Syna a věří v něho, měl život věčný; a já jej vzkřísím v poslední den.</w:t>
      </w:r>
      <w:r>
        <w:rPr>
          <w:rFonts w:ascii="Source Sans Pro" w:hAnsi="Source Sans Pro" w:cs="Calibri"/>
          <w:i/>
          <w:sz w:val="23"/>
          <w:szCs w:val="23"/>
        </w:rPr>
        <w:t>“</w:t>
      </w:r>
      <w:r w:rsidRPr="008754FA">
        <w:rPr>
          <w:rFonts w:ascii="Source Sans Pro" w:hAnsi="Source Sans Pro" w:cs="Calibri"/>
          <w:sz w:val="23"/>
          <w:szCs w:val="23"/>
        </w:rPr>
        <w:t xml:space="preserve"> (Jan 6,40; viz také Jan 14,1–3; </w:t>
      </w:r>
      <w:r>
        <w:rPr>
          <w:rFonts w:ascii="Source Sans Pro" w:hAnsi="Source Sans Pro" w:cs="Calibri"/>
          <w:sz w:val="23"/>
          <w:szCs w:val="23"/>
        </w:rPr>
        <w:br/>
      </w:r>
      <w:r w:rsidRPr="008754FA">
        <w:rPr>
          <w:rFonts w:ascii="Source Sans Pro" w:hAnsi="Source Sans Pro" w:cs="Calibri"/>
          <w:sz w:val="23"/>
          <w:szCs w:val="23"/>
        </w:rPr>
        <w:t>1. Tes 4,13–17)</w:t>
      </w:r>
    </w:p>
    <w:p w:rsidR="00ED7920" w:rsidRPr="008754FA" w:rsidRDefault="00ED7920" w:rsidP="00ED7920">
      <w:pPr>
        <w:rPr>
          <w:rFonts w:ascii="Source Sans Pro" w:hAnsi="Source Sans Pro" w:cs="Calibri"/>
          <w:sz w:val="23"/>
          <w:szCs w:val="23"/>
        </w:rPr>
      </w:pPr>
    </w:p>
    <w:p w:rsidR="00ED7920" w:rsidRPr="008754FA" w:rsidRDefault="00ED7920" w:rsidP="00ED7920">
      <w:pPr>
        <w:rPr>
          <w:rFonts w:ascii="Source Sans Pro" w:hAnsi="Source Sans Pro" w:cs="Calibri"/>
          <w:sz w:val="23"/>
          <w:szCs w:val="23"/>
        </w:rPr>
      </w:pPr>
      <w:r w:rsidRPr="008754FA">
        <w:rPr>
          <w:rFonts w:ascii="Source Sans Pro" w:hAnsi="Source Sans Pro" w:cs="Calibri"/>
          <w:sz w:val="23"/>
          <w:szCs w:val="23"/>
        </w:rPr>
        <w:t xml:space="preserve">Naopak, Bible varuje, abychom se neobraceli k duchům zemřelých a nevyhledávali vědmy a neposkvrňovali se jimi, protože si to Bůh nepřeje. (3. </w:t>
      </w:r>
      <w:proofErr w:type="spellStart"/>
      <w:r w:rsidRPr="008754FA">
        <w:rPr>
          <w:rFonts w:ascii="Source Sans Pro" w:hAnsi="Source Sans Pro" w:cs="Calibri"/>
          <w:sz w:val="23"/>
          <w:szCs w:val="23"/>
        </w:rPr>
        <w:t>Moj</w:t>
      </w:r>
      <w:proofErr w:type="spellEnd"/>
      <w:r w:rsidRPr="008754FA">
        <w:rPr>
          <w:rFonts w:ascii="Source Sans Pro" w:hAnsi="Source Sans Pro" w:cs="Calibri"/>
          <w:sz w:val="23"/>
          <w:szCs w:val="23"/>
        </w:rPr>
        <w:t xml:space="preserve"> 19,31) </w:t>
      </w:r>
      <w:r w:rsidRPr="008754FA">
        <w:rPr>
          <w:rFonts w:ascii="Source Sans Pro" w:hAnsi="Source Sans Pro" w:cs="Calibri"/>
          <w:i/>
          <w:sz w:val="23"/>
          <w:szCs w:val="23"/>
        </w:rPr>
        <w:t>„Ať se u tebe nevyskytne… čaroděj ani zaklínač ani ten, kdo se doptává duchů zemřelých, ani jasnovidec ani ten, kdo se dotazuje mrtvých. Každého, kdo činí tyto věci, má Hospodin v ohavnosti...“</w:t>
      </w:r>
      <w:r w:rsidRPr="008754FA">
        <w:rPr>
          <w:rFonts w:ascii="Source Sans Pro" w:hAnsi="Source Sans Pro" w:cs="Calibri"/>
          <w:sz w:val="23"/>
          <w:szCs w:val="23"/>
        </w:rPr>
        <w:t xml:space="preserve"> (5. </w:t>
      </w:r>
      <w:proofErr w:type="spellStart"/>
      <w:r w:rsidRPr="008754FA">
        <w:rPr>
          <w:rFonts w:ascii="Source Sans Pro" w:hAnsi="Source Sans Pro" w:cs="Calibri"/>
          <w:sz w:val="23"/>
          <w:szCs w:val="23"/>
        </w:rPr>
        <w:t>Moj</w:t>
      </w:r>
      <w:proofErr w:type="spellEnd"/>
      <w:r w:rsidRPr="008754FA">
        <w:rPr>
          <w:rFonts w:ascii="Source Sans Pro" w:hAnsi="Source Sans Pro" w:cs="Calibri"/>
          <w:sz w:val="23"/>
          <w:szCs w:val="23"/>
        </w:rPr>
        <w:t xml:space="preserve"> 18,10–12) Izraelský král Saul zemřel pro svou zpronevěru vůči Bohu, nedbal na jeho slovo, </w:t>
      </w:r>
      <w:r w:rsidRPr="008754FA">
        <w:rPr>
          <w:rFonts w:ascii="Source Sans Pro" w:hAnsi="Source Sans Pro" w:cs="Calibri"/>
          <w:i/>
          <w:sz w:val="23"/>
          <w:szCs w:val="23"/>
        </w:rPr>
        <w:t xml:space="preserve">„dokonce se dotazoval </w:t>
      </w:r>
      <w:proofErr w:type="spellStart"/>
      <w:r w:rsidRPr="008754FA">
        <w:rPr>
          <w:rFonts w:ascii="Source Sans Pro" w:hAnsi="Source Sans Pro" w:cs="Calibri"/>
          <w:i/>
          <w:sz w:val="23"/>
          <w:szCs w:val="23"/>
        </w:rPr>
        <w:t>věštího</w:t>
      </w:r>
      <w:proofErr w:type="spellEnd"/>
      <w:r w:rsidRPr="008754FA">
        <w:rPr>
          <w:rFonts w:ascii="Source Sans Pro" w:hAnsi="Source Sans Pro" w:cs="Calibri"/>
          <w:i/>
          <w:sz w:val="23"/>
          <w:szCs w:val="23"/>
        </w:rPr>
        <w:t xml:space="preserve"> ducha.“</w:t>
      </w:r>
      <w:r w:rsidRPr="008754FA">
        <w:rPr>
          <w:rFonts w:ascii="Source Sans Pro" w:hAnsi="Source Sans Pro" w:cs="Calibri"/>
          <w:sz w:val="23"/>
          <w:szCs w:val="23"/>
        </w:rPr>
        <w:t xml:space="preserve"> (1. Par 10,13)</w:t>
      </w:r>
    </w:p>
    <w:p w:rsidR="00ED7920" w:rsidRPr="008754FA" w:rsidRDefault="00ED7920" w:rsidP="00ED7920">
      <w:pPr>
        <w:rPr>
          <w:rFonts w:ascii="Source Sans Pro" w:hAnsi="Source Sans Pro" w:cs="Calibri"/>
          <w:sz w:val="23"/>
          <w:szCs w:val="23"/>
        </w:rPr>
      </w:pPr>
    </w:p>
    <w:p w:rsidR="00ED7920" w:rsidRPr="008754FA" w:rsidRDefault="00ED7920" w:rsidP="00ED7920">
      <w:pPr>
        <w:rPr>
          <w:rFonts w:ascii="Source Sans Pro" w:hAnsi="Source Sans Pro" w:cs="Calibri"/>
          <w:sz w:val="23"/>
          <w:szCs w:val="23"/>
        </w:rPr>
      </w:pPr>
      <w:r w:rsidRPr="008754FA">
        <w:rPr>
          <w:rFonts w:ascii="Source Sans Pro" w:hAnsi="Source Sans Pro" w:cs="Calibri"/>
          <w:sz w:val="23"/>
          <w:szCs w:val="23"/>
        </w:rPr>
        <w:t xml:space="preserve">Bible odhaluje satanovu strategii už od samotného začátku v ráji. </w:t>
      </w:r>
      <w:r w:rsidRPr="008754FA">
        <w:rPr>
          <w:rFonts w:ascii="Source Sans Pro" w:hAnsi="Source Sans Pro" w:cs="Calibri"/>
          <w:i/>
          <w:sz w:val="23"/>
          <w:szCs w:val="23"/>
        </w:rPr>
        <w:t>„… Nikoli, nepropadnete smrti.“</w:t>
      </w:r>
      <w:r w:rsidRPr="008754FA">
        <w:rPr>
          <w:rFonts w:ascii="Source Sans Pro" w:hAnsi="Source Sans Pro" w:cs="Calibri"/>
          <w:sz w:val="23"/>
          <w:szCs w:val="23"/>
        </w:rPr>
        <w:t xml:space="preserve"> (Gen 3,4) řekl prvním lidem. Současné populární duchovní směry a praktiky jsou pokračováním jeho lži. Už jste se někdy divili, jak může někdo ze záhrobí hovořit podobným hlasem jako člověk, kterého okolí znalo ještě za živa? Bible</w:t>
      </w:r>
      <w:r>
        <w:rPr>
          <w:rFonts w:ascii="Source Sans Pro" w:hAnsi="Source Sans Pro" w:cs="Calibri"/>
          <w:sz w:val="23"/>
          <w:szCs w:val="23"/>
        </w:rPr>
        <w:t xml:space="preserve"> </w:t>
      </w:r>
      <w:r w:rsidRPr="008754FA">
        <w:rPr>
          <w:rFonts w:ascii="Source Sans Pro" w:hAnsi="Source Sans Pro" w:cs="Calibri"/>
          <w:sz w:val="23"/>
          <w:szCs w:val="23"/>
        </w:rPr>
        <w:br/>
        <w:t xml:space="preserve">říká, že je to možné díky satanovým „převlekům“ (a jeho andělům – démonům). </w:t>
      </w:r>
      <w:r w:rsidRPr="008754FA">
        <w:rPr>
          <w:rFonts w:ascii="Source Sans Pro" w:hAnsi="Source Sans Pro" w:cs="Calibri"/>
          <w:i/>
          <w:sz w:val="23"/>
          <w:szCs w:val="23"/>
        </w:rPr>
        <w:t>„Jsou to falešní apoštolové, nepoctiví dělníci, přestrojení za apoštoly Kristovy. A není divu, vždyť sám satan se převléká za anděla světla.“</w:t>
      </w:r>
      <w:r w:rsidRPr="008754FA">
        <w:rPr>
          <w:rFonts w:ascii="Source Sans Pro" w:hAnsi="Source Sans Pro" w:cs="Calibri"/>
          <w:sz w:val="23"/>
          <w:szCs w:val="23"/>
        </w:rPr>
        <w:t xml:space="preserve"> </w:t>
      </w:r>
      <w:r>
        <w:rPr>
          <w:rFonts w:ascii="Source Sans Pro" w:hAnsi="Source Sans Pro" w:cs="Calibri"/>
          <w:sz w:val="23"/>
          <w:szCs w:val="23"/>
        </w:rPr>
        <w:br/>
      </w:r>
      <w:r w:rsidRPr="008754FA">
        <w:rPr>
          <w:rFonts w:ascii="Source Sans Pro" w:hAnsi="Source Sans Pro" w:cs="Calibri"/>
          <w:sz w:val="23"/>
          <w:szCs w:val="23"/>
        </w:rPr>
        <w:t xml:space="preserve">(2. </w:t>
      </w:r>
      <w:proofErr w:type="spellStart"/>
      <w:r w:rsidRPr="008754FA">
        <w:rPr>
          <w:rFonts w:ascii="Source Sans Pro" w:hAnsi="Source Sans Pro" w:cs="Calibri"/>
          <w:sz w:val="23"/>
          <w:szCs w:val="23"/>
        </w:rPr>
        <w:t>Kor</w:t>
      </w:r>
      <w:proofErr w:type="spellEnd"/>
      <w:r w:rsidRPr="008754FA">
        <w:rPr>
          <w:rFonts w:ascii="Source Sans Pro" w:hAnsi="Source Sans Pro" w:cs="Calibri"/>
          <w:sz w:val="23"/>
          <w:szCs w:val="23"/>
        </w:rPr>
        <w:t xml:space="preserve"> 11,13–14) Stejné varování čteme ve výroku samotného Krista: </w:t>
      </w:r>
      <w:r w:rsidRPr="008754FA">
        <w:rPr>
          <w:rFonts w:ascii="Source Sans Pro" w:hAnsi="Source Sans Pro" w:cs="Calibri"/>
          <w:i/>
          <w:sz w:val="23"/>
          <w:szCs w:val="23"/>
        </w:rPr>
        <w:t xml:space="preserve">„Neboť vyvstanou </w:t>
      </w:r>
      <w:proofErr w:type="spellStart"/>
      <w:r w:rsidRPr="008754FA">
        <w:rPr>
          <w:rFonts w:ascii="Source Sans Pro" w:hAnsi="Source Sans Pro" w:cs="Calibri"/>
          <w:i/>
          <w:sz w:val="23"/>
          <w:szCs w:val="23"/>
        </w:rPr>
        <w:t>lžimesiášové</w:t>
      </w:r>
      <w:proofErr w:type="spellEnd"/>
      <w:r w:rsidRPr="008754FA">
        <w:rPr>
          <w:rFonts w:ascii="Source Sans Pro" w:hAnsi="Source Sans Pro" w:cs="Calibri"/>
          <w:i/>
          <w:sz w:val="23"/>
          <w:szCs w:val="23"/>
        </w:rPr>
        <w:t xml:space="preserve"> a lžiproroci </w:t>
      </w:r>
      <w:r w:rsidRPr="008754FA">
        <w:rPr>
          <w:rFonts w:ascii="Source Sans Pro" w:hAnsi="Source Sans Pro" w:cs="Calibri"/>
          <w:i/>
          <w:sz w:val="23"/>
          <w:szCs w:val="23"/>
        </w:rPr>
        <w:br/>
        <w:t>a budou předvádět veliká znamení a zázraky, že by svedli i vyvolené, kdyby to bylo možné.“</w:t>
      </w:r>
      <w:r w:rsidRPr="008754FA">
        <w:rPr>
          <w:rFonts w:ascii="Source Sans Pro" w:hAnsi="Source Sans Pro" w:cs="Calibri"/>
          <w:sz w:val="23"/>
          <w:szCs w:val="23"/>
        </w:rPr>
        <w:t xml:space="preserve"> (Mat 24,24)</w:t>
      </w:r>
    </w:p>
    <w:p w:rsidR="00ED7920" w:rsidRPr="008754FA" w:rsidRDefault="00ED7920" w:rsidP="00ED7920">
      <w:pPr>
        <w:rPr>
          <w:rFonts w:ascii="Source Sans Pro" w:hAnsi="Source Sans Pro" w:cs="Calibri"/>
          <w:sz w:val="23"/>
          <w:szCs w:val="23"/>
        </w:rPr>
      </w:pPr>
    </w:p>
    <w:p w:rsidR="00ED7920" w:rsidRPr="008754FA" w:rsidRDefault="00ED7920" w:rsidP="00ED7920">
      <w:pPr>
        <w:rPr>
          <w:rFonts w:ascii="Source Sans Pro" w:hAnsi="Source Sans Pro" w:cs="Calibri"/>
          <w:sz w:val="23"/>
          <w:szCs w:val="23"/>
        </w:rPr>
      </w:pPr>
      <w:r w:rsidRPr="008754FA">
        <w:rPr>
          <w:rFonts w:ascii="Source Sans Pro" w:hAnsi="Source Sans Pro" w:cs="Calibri"/>
          <w:sz w:val="23"/>
          <w:szCs w:val="23"/>
        </w:rPr>
        <w:t>A co víra v reinkarnaci? Tato východní filosofie učí, že utrpení v tomto životě je důsledek tzv. karmy (stavu morálního konta člověka), které se nastřádalo z „předcházejících životů“, a které přináší svoji odplatu. Tato filozofie jednak vůbec neřeší problém zla – jeho prvotní příčinu, neboť hřích/zlo vnímá jako něco, co je principiálně odčinitelné dalšími skutky téhož člověka a jednak vůbec neřeší otázku počátku/zdroje života na Zemi, protože neuznává existenci věčného Stvořitele. Řešit něčí utrpení by v podstatě znamenalo bouřit se proti Buddhovu pojetí spravedlnosti.</w:t>
      </w:r>
    </w:p>
    <w:p w:rsidR="00ED7920" w:rsidRPr="008754FA" w:rsidRDefault="00ED7920" w:rsidP="00ED7920">
      <w:pPr>
        <w:rPr>
          <w:rFonts w:ascii="Source Sans Pro" w:hAnsi="Source Sans Pro" w:cs="Calibri"/>
          <w:sz w:val="23"/>
          <w:szCs w:val="23"/>
        </w:rPr>
      </w:pPr>
    </w:p>
    <w:p w:rsidR="00990937" w:rsidRPr="00E437DA" w:rsidRDefault="00ED7920" w:rsidP="00ED7920">
      <w:pPr>
        <w:suppressAutoHyphens w:val="0"/>
        <w:rPr>
          <w:rFonts w:ascii="Calibri" w:hAnsi="Calibri"/>
          <w:bCs/>
        </w:rPr>
      </w:pPr>
      <w:r w:rsidRPr="00ED7920">
        <w:rPr>
          <w:rFonts w:ascii="Source Sans Pro" w:hAnsi="Source Sans Pro" w:cs="Calibri"/>
          <w:sz w:val="23"/>
          <w:szCs w:val="23"/>
        </w:rPr>
        <w:t>Spiritismus, okultismus a s tím spojené jevy jako magie, astrologie, proutkaření, zaříkávání, pověra, věštění, vykládání karet, čtení z ruky – jasnovidectví… podobně jako víra v reinkarnaci nabízená východními náboženstvími, jsou největšími moderními náboženskými svody. Jejich cílem je odvést lidi od Ježíše. Ježíšovo učení je jasné v tom, že ve stadiu smrti jsme neaktivní, bez komunikace a jakéhokoliv spojení s živými. Vše ostatní je podvod a lež.</w:t>
      </w:r>
      <w:bookmarkStart w:id="0" w:name="_GoBack"/>
      <w:bookmarkEnd w:id="0"/>
    </w:p>
    <w:sectPr w:rsidR="00990937" w:rsidRPr="00E437DA">
      <w:headerReference w:type="default" r:id="rId8"/>
      <w:footerReference w:type="default" r:id="rId9"/>
      <w:pgSz w:w="11906" w:h="16838"/>
      <w:pgMar w:top="3685" w:right="567" w:bottom="919" w:left="567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DA7" w:rsidRDefault="00616DA7">
      <w:r>
        <w:separator/>
      </w:r>
    </w:p>
  </w:endnote>
  <w:endnote w:type="continuationSeparator" w:id="0">
    <w:p w:rsidR="00616DA7" w:rsidRDefault="0061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3" w:usb2="00000000" w:usb3="00000000" w:csb0="0000019F" w:csb1="00000000"/>
  </w:font>
  <w:font w:name="BerkeleyOldStyleItcTOT-Boo">
    <w:panose1 w:val="00000000000000000000"/>
    <w:charset w:val="00"/>
    <w:family w:val="roman"/>
    <w:notTrueType/>
    <w:pitch w:val="default"/>
  </w:font>
  <w:font w:name="Source Sans Pro Light">
    <w:panose1 w:val="020B0403030403020204"/>
    <w:charset w:val="EE"/>
    <w:family w:val="swiss"/>
    <w:pitch w:val="variable"/>
    <w:sig w:usb0="600002F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37" w:rsidRDefault="00234773" w:rsidP="00E437DA">
    <w:pPr>
      <w:jc w:val="right"/>
      <w:rPr>
        <w:rFonts w:ascii="Source Sans Pro" w:hAnsi="Source Sans Pro" w:cs="Tahoma"/>
        <w:sz w:val="28"/>
        <w:szCs w:val="28"/>
      </w:rPr>
    </w:pPr>
    <w:r>
      <w:rPr>
        <w:rFonts w:ascii="Source Sans Pro" w:hAnsi="Source Sans Pro" w:cs="Tahoma"/>
        <w:sz w:val="28"/>
        <w:szCs w:val="28"/>
      </w:rPr>
      <w:t>www.</w:t>
    </w:r>
    <w:r w:rsidR="00E437DA">
      <w:rPr>
        <w:rFonts w:ascii="Source Sans Pro" w:hAnsi="Source Sans Pro" w:cs="Tahoma"/>
        <w:sz w:val="28"/>
        <w:szCs w:val="28"/>
      </w:rPr>
      <w:t>svetembible</w:t>
    </w:r>
    <w:r>
      <w:rPr>
        <w:rFonts w:ascii="Source Sans Pro" w:hAnsi="Source Sans Pro" w:cs="Tahoma"/>
        <w:sz w:val="28"/>
        <w:szCs w:val="28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DA7" w:rsidRDefault="00616DA7">
      <w:r>
        <w:separator/>
      </w:r>
    </w:p>
  </w:footnote>
  <w:footnote w:type="continuationSeparator" w:id="0">
    <w:p w:rsidR="00616DA7" w:rsidRDefault="0061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37" w:rsidRDefault="00CE50E5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0" allowOverlap="1" wp14:anchorId="6D9882D2" wp14:editId="0EDF9D37">
              <wp:simplePos x="0" y="0"/>
              <wp:positionH relativeFrom="column">
                <wp:posOffset>3640456</wp:posOffset>
              </wp:positionH>
              <wp:positionV relativeFrom="paragraph">
                <wp:posOffset>906780</wp:posOffset>
              </wp:positionV>
              <wp:extent cx="3040380" cy="629666"/>
              <wp:effectExtent l="0" t="0" r="7620" b="18415"/>
              <wp:wrapNone/>
              <wp:docPr id="1" name="Textový rámec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0380" cy="629666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E455A7" w:rsidRDefault="00E455A7" w:rsidP="00876BE2">
                          <w:pPr>
                            <w:spacing w:line="320" w:lineRule="exact"/>
                            <w:jc w:val="right"/>
                            <w:rPr>
                              <w:rFonts w:ascii="Source Sans Pro" w:hAnsi="Source Sans Pro"/>
                              <w:b/>
                              <w:bCs/>
                              <w:sz w:val="30"/>
                              <w:szCs w:val="30"/>
                              <w:lang w:val="en-US" w:eastAsia="en-US"/>
                            </w:rPr>
                          </w:pPr>
                          <w:r w:rsidRPr="00E455A7">
                            <w:rPr>
                              <w:rFonts w:ascii="Source Sans Pro" w:hAnsi="Source Sans Pro"/>
                              <w:b/>
                              <w:bCs/>
                              <w:sz w:val="30"/>
                              <w:szCs w:val="30"/>
                              <w:lang w:val="en-US" w:eastAsia="en-US"/>
                            </w:rPr>
                            <w:t>DOKONALÝ PODVOD</w:t>
                          </w:r>
                        </w:p>
                        <w:p w:rsidR="00990937" w:rsidRDefault="00E455A7" w:rsidP="00E455A7">
                          <w:pPr>
                            <w:spacing w:line="320" w:lineRule="exact"/>
                            <w:jc w:val="right"/>
                          </w:pPr>
                          <w:proofErr w:type="spellStart"/>
                          <w:r w:rsidRPr="00E455A7">
                            <w:rPr>
                              <w:rFonts w:ascii="Source Sans Pro" w:hAnsi="Source Sans Pro"/>
                              <w:sz w:val="30"/>
                              <w:szCs w:val="30"/>
                              <w:lang w:val="en-US" w:eastAsia="en-US"/>
                            </w:rPr>
                            <w:t>Temná</w:t>
                          </w:r>
                          <w:proofErr w:type="spellEnd"/>
                          <w:r w:rsidRPr="00E455A7">
                            <w:rPr>
                              <w:rFonts w:ascii="Source Sans Pro" w:hAnsi="Source Sans Pro"/>
                              <w:sz w:val="30"/>
                              <w:szCs w:val="30"/>
                              <w:lang w:val="en-US" w:eastAsia="en-US"/>
                            </w:rPr>
                            <w:t xml:space="preserve"> </w:t>
                          </w:r>
                          <w:proofErr w:type="spellStart"/>
                          <w:r w:rsidRPr="00E455A7">
                            <w:rPr>
                              <w:rFonts w:ascii="Source Sans Pro" w:hAnsi="Source Sans Pro"/>
                              <w:sz w:val="30"/>
                              <w:szCs w:val="30"/>
                              <w:lang w:val="en-US" w:eastAsia="en-US"/>
                            </w:rPr>
                            <w:t>stránka</w:t>
                          </w:r>
                          <w:proofErr w:type="spellEnd"/>
                          <w:r w:rsidRPr="00E455A7">
                            <w:rPr>
                              <w:rFonts w:ascii="Source Sans Pro" w:hAnsi="Source Sans Pro"/>
                              <w:sz w:val="30"/>
                              <w:szCs w:val="30"/>
                              <w:lang w:val="en-US" w:eastAsia="en-US"/>
                            </w:rPr>
                            <w:t xml:space="preserve"> </w:t>
                          </w:r>
                          <w:proofErr w:type="spellStart"/>
                          <w:r w:rsidRPr="00E455A7">
                            <w:rPr>
                              <w:rFonts w:ascii="Source Sans Pro" w:hAnsi="Source Sans Pro"/>
                              <w:sz w:val="30"/>
                              <w:szCs w:val="30"/>
                              <w:lang w:val="en-US" w:eastAsia="en-US"/>
                            </w:rPr>
                            <w:t>spiritismu</w:t>
                          </w:r>
                          <w:proofErr w:type="spellEnd"/>
                          <w:r w:rsidRPr="00E455A7">
                            <w:rPr>
                              <w:rFonts w:ascii="Source Sans Pro" w:hAnsi="Source Sans Pro"/>
                              <w:sz w:val="30"/>
                              <w:szCs w:val="30"/>
                              <w:lang w:val="en-US" w:eastAsia="en-US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/>
                              <w:sz w:val="30"/>
                              <w:szCs w:val="30"/>
                              <w:lang w:val="en-US" w:eastAsia="en-US"/>
                            </w:rPr>
                            <w:br/>
                          </w:r>
                          <w:r w:rsidRPr="00E455A7">
                            <w:rPr>
                              <w:rFonts w:ascii="Source Sans Pro" w:hAnsi="Source Sans Pro"/>
                              <w:sz w:val="30"/>
                              <w:szCs w:val="30"/>
                              <w:lang w:val="en-US" w:eastAsia="en-US"/>
                            </w:rPr>
                            <w:t xml:space="preserve">a </w:t>
                          </w:r>
                          <w:proofErr w:type="spellStart"/>
                          <w:r w:rsidRPr="00E455A7">
                            <w:rPr>
                              <w:rFonts w:ascii="Source Sans Pro" w:hAnsi="Source Sans Pro"/>
                              <w:sz w:val="30"/>
                              <w:szCs w:val="30"/>
                              <w:lang w:val="en-US" w:eastAsia="en-US"/>
                            </w:rPr>
                            <w:t>okultismu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882D2" id="_x0000_t202" coordsize="21600,21600" o:spt="202" path="m,l,21600r21600,l21600,xe">
              <v:stroke joinstyle="miter"/>
              <v:path gradientshapeok="t" o:connecttype="rect"/>
            </v:shapetype>
            <v:shape id="Textový rámec 2" o:spid="_x0000_s1026" type="#_x0000_t202" style="position:absolute;margin-left:286.65pt;margin-top:71.4pt;width:239.4pt;height:49.6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" o:allowincell="f" filled="f" stroked="f" strokeweight="0">
              <v:textbox inset="0,0,0,0">
                <w:txbxContent>
                  <w:p w:rsidR="00E455A7" w:rsidRDefault="00E455A7" w:rsidP="00876BE2">
                    <w:pPr>
                      <w:spacing w:line="320" w:lineRule="exact"/>
                      <w:jc w:val="right"/>
                      <w:rPr>
                        <w:rFonts w:ascii="Source Sans Pro" w:hAnsi="Source Sans Pro"/>
                        <w:b/>
                        <w:bCs/>
                        <w:sz w:val="30"/>
                        <w:szCs w:val="30"/>
                        <w:lang w:val="en-US" w:eastAsia="en-US"/>
                      </w:rPr>
                    </w:pPr>
                    <w:r w:rsidRPr="00E455A7">
                      <w:rPr>
                        <w:rFonts w:ascii="Source Sans Pro" w:hAnsi="Source Sans Pro"/>
                        <w:b/>
                        <w:bCs/>
                        <w:sz w:val="30"/>
                        <w:szCs w:val="30"/>
                        <w:lang w:val="en-US" w:eastAsia="en-US"/>
                      </w:rPr>
                      <w:t>DOKONALÝ PODVOD</w:t>
                    </w:r>
                  </w:p>
                  <w:p w:rsidR="00990937" w:rsidRDefault="00E455A7" w:rsidP="00E455A7">
                    <w:pPr>
                      <w:spacing w:line="320" w:lineRule="exact"/>
                      <w:jc w:val="right"/>
                    </w:pPr>
                    <w:proofErr w:type="spellStart"/>
                    <w:r w:rsidRPr="00E455A7">
                      <w:rPr>
                        <w:rFonts w:ascii="Source Sans Pro" w:hAnsi="Source Sans Pro"/>
                        <w:sz w:val="30"/>
                        <w:szCs w:val="30"/>
                        <w:lang w:val="en-US" w:eastAsia="en-US"/>
                      </w:rPr>
                      <w:t>Temná</w:t>
                    </w:r>
                    <w:proofErr w:type="spellEnd"/>
                    <w:r w:rsidRPr="00E455A7">
                      <w:rPr>
                        <w:rFonts w:ascii="Source Sans Pro" w:hAnsi="Source Sans Pro"/>
                        <w:sz w:val="30"/>
                        <w:szCs w:val="30"/>
                        <w:lang w:val="en-US" w:eastAsia="en-US"/>
                      </w:rPr>
                      <w:t xml:space="preserve"> </w:t>
                    </w:r>
                    <w:proofErr w:type="spellStart"/>
                    <w:r w:rsidRPr="00E455A7">
                      <w:rPr>
                        <w:rFonts w:ascii="Source Sans Pro" w:hAnsi="Source Sans Pro"/>
                        <w:sz w:val="30"/>
                        <w:szCs w:val="30"/>
                        <w:lang w:val="en-US" w:eastAsia="en-US"/>
                      </w:rPr>
                      <w:t>stránka</w:t>
                    </w:r>
                    <w:proofErr w:type="spellEnd"/>
                    <w:r w:rsidRPr="00E455A7">
                      <w:rPr>
                        <w:rFonts w:ascii="Source Sans Pro" w:hAnsi="Source Sans Pro"/>
                        <w:sz w:val="30"/>
                        <w:szCs w:val="30"/>
                        <w:lang w:val="en-US" w:eastAsia="en-US"/>
                      </w:rPr>
                      <w:t xml:space="preserve"> </w:t>
                    </w:r>
                    <w:proofErr w:type="spellStart"/>
                    <w:r w:rsidRPr="00E455A7">
                      <w:rPr>
                        <w:rFonts w:ascii="Source Sans Pro" w:hAnsi="Source Sans Pro"/>
                        <w:sz w:val="30"/>
                        <w:szCs w:val="30"/>
                        <w:lang w:val="en-US" w:eastAsia="en-US"/>
                      </w:rPr>
                      <w:t>spiritismu</w:t>
                    </w:r>
                    <w:proofErr w:type="spellEnd"/>
                    <w:r w:rsidRPr="00E455A7">
                      <w:rPr>
                        <w:rFonts w:ascii="Source Sans Pro" w:hAnsi="Source Sans Pro"/>
                        <w:sz w:val="30"/>
                        <w:szCs w:val="30"/>
                        <w:lang w:val="en-US" w:eastAsia="en-US"/>
                      </w:rPr>
                      <w:t xml:space="preserve"> </w:t>
                    </w:r>
                    <w:r>
                      <w:rPr>
                        <w:rFonts w:ascii="Source Sans Pro" w:hAnsi="Source Sans Pro"/>
                        <w:sz w:val="30"/>
                        <w:szCs w:val="30"/>
                        <w:lang w:val="en-US" w:eastAsia="en-US"/>
                      </w:rPr>
                      <w:br/>
                    </w:r>
                    <w:r w:rsidRPr="00E455A7">
                      <w:rPr>
                        <w:rFonts w:ascii="Source Sans Pro" w:hAnsi="Source Sans Pro"/>
                        <w:sz w:val="30"/>
                        <w:szCs w:val="30"/>
                        <w:lang w:val="en-US" w:eastAsia="en-US"/>
                      </w:rPr>
                      <w:t xml:space="preserve">a </w:t>
                    </w:r>
                    <w:proofErr w:type="spellStart"/>
                    <w:r w:rsidRPr="00E455A7">
                      <w:rPr>
                        <w:rFonts w:ascii="Source Sans Pro" w:hAnsi="Source Sans Pro"/>
                        <w:sz w:val="30"/>
                        <w:szCs w:val="30"/>
                        <w:lang w:val="en-US" w:eastAsia="en-US"/>
                      </w:rPr>
                      <w:t>okultismu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B544E6" w:rsidRPr="00B544E6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01A6599" wp14:editId="5FB8580D">
              <wp:simplePos x="0" y="0"/>
              <wp:positionH relativeFrom="column">
                <wp:posOffset>-1270</wp:posOffset>
              </wp:positionH>
              <wp:positionV relativeFrom="paragraph">
                <wp:posOffset>215900</wp:posOffset>
              </wp:positionV>
              <wp:extent cx="2172335" cy="424180"/>
              <wp:effectExtent l="0" t="0" r="0" b="1397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335" cy="424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44E6" w:rsidRPr="000030ED" w:rsidRDefault="00B544E6" w:rsidP="00B544E6">
                          <w:pPr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FC491C">
                            <w:rPr>
                              <w:rFonts w:ascii="Source Sans Pro Light" w:hAnsi="Source Sans Pro Light"/>
                              <w:color w:val="FFFFFF" w:themeColor="background1"/>
                              <w:sz w:val="60"/>
                              <w:szCs w:val="60"/>
                            </w:rPr>
                            <w:t>SV</w:t>
                          </w:r>
                          <w:r>
                            <w:rPr>
                              <w:rFonts w:ascii="Source Sans Pro Light" w:hAnsi="Source Sans Pro Light"/>
                              <w:color w:val="FFFFFF" w:themeColor="background1"/>
                              <w:sz w:val="60"/>
                              <w:szCs w:val="60"/>
                            </w:rPr>
                            <w:t>ĚTEM</w:t>
                          </w:r>
                        </w:p>
                      </w:txbxContent>
                    </wps:txbx>
                    <wps:bodyPr rot="0" vert="horz" wrap="square" lIns="324000" tIns="0" rIns="9144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1A6599" id="Textové pole 2" o:spid="_x0000_s1027" type="#_x0000_t202" style="position:absolute;margin-left:-.1pt;margin-top:17pt;width:171.05pt;height:3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" filled="f" stroked="f">
              <v:textbox inset="9mm,0,,0">
                <w:txbxContent>
                  <w:p w:rsidR="00B544E6" w:rsidRPr="000030ED" w:rsidRDefault="00B544E6" w:rsidP="00B544E6">
                    <w:pPr>
                      <w:rPr>
                        <w:rFonts w:ascii="Source Sans Pro" w:hAnsi="Source Sans Pro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FC491C">
                      <w:rPr>
                        <w:rFonts w:ascii="Source Sans Pro Light" w:hAnsi="Source Sans Pro Light"/>
                        <w:color w:val="FFFFFF" w:themeColor="background1"/>
                        <w:sz w:val="60"/>
                        <w:szCs w:val="60"/>
                      </w:rPr>
                      <w:t>SV</w:t>
                    </w:r>
                    <w:r>
                      <w:rPr>
                        <w:rFonts w:ascii="Source Sans Pro Light" w:hAnsi="Source Sans Pro Light"/>
                        <w:color w:val="FFFFFF" w:themeColor="background1"/>
                        <w:sz w:val="60"/>
                        <w:szCs w:val="60"/>
                      </w:rPr>
                      <w:t>ĚTEM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544E6" w:rsidRPr="00B544E6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E16D0C7" wp14:editId="0C5424E8">
              <wp:simplePos x="0" y="0"/>
              <wp:positionH relativeFrom="column">
                <wp:posOffset>-1270</wp:posOffset>
              </wp:positionH>
              <wp:positionV relativeFrom="paragraph">
                <wp:posOffset>514985</wp:posOffset>
              </wp:positionV>
              <wp:extent cx="1693545" cy="424180"/>
              <wp:effectExtent l="0" t="0" r="0" b="1397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3545" cy="424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44E6" w:rsidRPr="000030ED" w:rsidRDefault="00B544E6" w:rsidP="00B544E6">
                          <w:pPr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0030ED"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BIBLE</w:t>
                          </w:r>
                        </w:p>
                      </w:txbxContent>
                    </wps:txbx>
                    <wps:bodyPr rot="0" vert="horz" wrap="square" lIns="324000" tIns="0" rIns="9144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16D0C7" id="_x0000_s1028" type="#_x0000_t202" style="position:absolute;margin-left:-.1pt;margin-top:40.55pt;width:133.35pt;height:33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" filled="f" stroked="f">
              <v:textbox inset="9mm,0,,0">
                <w:txbxContent>
                  <w:p w:rsidR="00B544E6" w:rsidRPr="000030ED" w:rsidRDefault="00B544E6" w:rsidP="00B544E6">
                    <w:pPr>
                      <w:rPr>
                        <w:rFonts w:ascii="Source Sans Pro" w:hAnsi="Source Sans Pro"/>
                        <w:b/>
                        <w:color w:val="FFFFFF" w:themeColor="background1"/>
                        <w:sz w:val="56"/>
                        <w:szCs w:val="56"/>
                      </w:rPr>
                    </w:pPr>
                    <w:r w:rsidRPr="000030ED">
                      <w:rPr>
                        <w:rFonts w:ascii="Source Sans Pro" w:hAnsi="Source Sans Pro"/>
                        <w:b/>
                        <w:color w:val="FFFFFF" w:themeColor="background1"/>
                        <w:sz w:val="56"/>
                        <w:szCs w:val="56"/>
                      </w:rPr>
                      <w:t>BIBLE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E34DE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189E1E" wp14:editId="3276A377">
              <wp:simplePos x="0" y="0"/>
              <wp:positionH relativeFrom="column">
                <wp:posOffset>6174105</wp:posOffset>
              </wp:positionH>
              <wp:positionV relativeFrom="paragraph">
                <wp:posOffset>135255</wp:posOffset>
              </wp:positionV>
              <wp:extent cx="581025" cy="523875"/>
              <wp:effectExtent l="0" t="0" r="28575" b="28575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5238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34DE" w:rsidRPr="00DE34DE" w:rsidRDefault="00DE34DE" w:rsidP="00F56275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DE34DE"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0</w:t>
                          </w:r>
                          <w:r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189E1E" id="_x0000_s1029" type="#_x0000_t202" style="position:absolute;margin-left:486.15pt;margin-top:10.65pt;width:45.75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" filled="f">
              <v:textbox>
                <w:txbxContent>
                  <w:p w:rsidR="00DE34DE" w:rsidRPr="00DE34DE" w:rsidRDefault="00DE34DE" w:rsidP="00F56275">
                    <w:pPr>
                      <w:jc w:val="right"/>
                      <w:rPr>
                        <w:rFonts w:ascii="Source Sans Pro" w:hAnsi="Source Sans Pro"/>
                        <w:b/>
                        <w:color w:val="FFFFFF" w:themeColor="background1"/>
                        <w:sz w:val="56"/>
                        <w:szCs w:val="56"/>
                      </w:rPr>
                    </w:pPr>
                    <w:r w:rsidRPr="00DE34DE">
                      <w:rPr>
                        <w:rFonts w:ascii="Source Sans Pro" w:hAnsi="Source Sans Pro"/>
                        <w:b/>
                        <w:color w:val="FFFFFF" w:themeColor="background1"/>
                        <w:sz w:val="56"/>
                        <w:szCs w:val="56"/>
                      </w:rPr>
                      <w:t>0</w:t>
                    </w:r>
                    <w:r>
                      <w:rPr>
                        <w:rFonts w:ascii="Source Sans Pro" w:hAnsi="Source Sans Pro"/>
                        <w:b/>
                        <w:color w:val="FFFFFF" w:themeColor="background1"/>
                        <w:sz w:val="56"/>
                        <w:szCs w:val="56"/>
                      </w:rPr>
                      <w:t>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34773">
      <w:rPr>
        <w:noProof/>
      </w:rPr>
      <w:drawing>
        <wp:anchor distT="0" distB="0" distL="0" distR="0" simplePos="0" relativeHeight="2" behindDoc="0" locked="0" layoutInCell="0" allowOverlap="1" wp14:anchorId="45DA39BB" wp14:editId="5FE5A4BB">
          <wp:simplePos x="0" y="0"/>
          <wp:positionH relativeFrom="column">
            <wp:posOffset>0</wp:posOffset>
          </wp:positionH>
          <wp:positionV relativeFrom="paragraph">
            <wp:posOffset>11430</wp:posOffset>
          </wp:positionV>
          <wp:extent cx="6840220" cy="1609725"/>
          <wp:effectExtent l="0" t="0" r="0" b="0"/>
          <wp:wrapSquare wrapText="largest"/>
          <wp:docPr id="8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60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093F"/>
    <w:multiLevelType w:val="hybridMultilevel"/>
    <w:tmpl w:val="ABC2C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461FD"/>
    <w:multiLevelType w:val="hybridMultilevel"/>
    <w:tmpl w:val="DFDEE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2E29"/>
    <w:multiLevelType w:val="hybridMultilevel"/>
    <w:tmpl w:val="25187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175E3"/>
    <w:multiLevelType w:val="hybridMultilevel"/>
    <w:tmpl w:val="791ED080"/>
    <w:lvl w:ilvl="0" w:tplc="E1E00FE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14C8C"/>
    <w:multiLevelType w:val="hybridMultilevel"/>
    <w:tmpl w:val="9C70ED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475BBD"/>
    <w:multiLevelType w:val="hybridMultilevel"/>
    <w:tmpl w:val="91E23864"/>
    <w:lvl w:ilvl="0" w:tplc="D62E42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C665F"/>
    <w:multiLevelType w:val="hybridMultilevel"/>
    <w:tmpl w:val="31C25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E5D7D"/>
    <w:multiLevelType w:val="hybridMultilevel"/>
    <w:tmpl w:val="77708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E6060"/>
    <w:multiLevelType w:val="hybridMultilevel"/>
    <w:tmpl w:val="91E23864"/>
    <w:lvl w:ilvl="0" w:tplc="D62E42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770CE"/>
    <w:multiLevelType w:val="hybridMultilevel"/>
    <w:tmpl w:val="C68466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343DDF"/>
    <w:multiLevelType w:val="hybridMultilevel"/>
    <w:tmpl w:val="1B4A3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84EF4"/>
    <w:multiLevelType w:val="hybridMultilevel"/>
    <w:tmpl w:val="77708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550C1"/>
    <w:multiLevelType w:val="hybridMultilevel"/>
    <w:tmpl w:val="733A1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020D7"/>
    <w:multiLevelType w:val="hybridMultilevel"/>
    <w:tmpl w:val="1B4A3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905CE"/>
    <w:multiLevelType w:val="hybridMultilevel"/>
    <w:tmpl w:val="C99616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0"/>
  </w:num>
  <w:num w:numId="5">
    <w:abstractNumId w:val="6"/>
  </w:num>
  <w:num w:numId="6">
    <w:abstractNumId w:val="7"/>
  </w:num>
  <w:num w:numId="7">
    <w:abstractNumId w:val="11"/>
  </w:num>
  <w:num w:numId="8">
    <w:abstractNumId w:val="12"/>
  </w:num>
  <w:num w:numId="9">
    <w:abstractNumId w:val="5"/>
  </w:num>
  <w:num w:numId="10">
    <w:abstractNumId w:val="8"/>
  </w:num>
  <w:num w:numId="11">
    <w:abstractNumId w:val="3"/>
  </w:num>
  <w:num w:numId="12">
    <w:abstractNumId w:val="9"/>
  </w:num>
  <w:num w:numId="13">
    <w:abstractNumId w:val="14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n-US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37"/>
    <w:rsid w:val="000279DB"/>
    <w:rsid w:val="00234773"/>
    <w:rsid w:val="002F3A5E"/>
    <w:rsid w:val="00333268"/>
    <w:rsid w:val="00351DC4"/>
    <w:rsid w:val="00472A1F"/>
    <w:rsid w:val="00616DA7"/>
    <w:rsid w:val="00671251"/>
    <w:rsid w:val="00711200"/>
    <w:rsid w:val="00762625"/>
    <w:rsid w:val="007E3D93"/>
    <w:rsid w:val="00876BE2"/>
    <w:rsid w:val="00972628"/>
    <w:rsid w:val="00990937"/>
    <w:rsid w:val="009F206A"/>
    <w:rsid w:val="00AC4396"/>
    <w:rsid w:val="00B544E6"/>
    <w:rsid w:val="00CE405B"/>
    <w:rsid w:val="00CE50E5"/>
    <w:rsid w:val="00DB7707"/>
    <w:rsid w:val="00DE34DE"/>
    <w:rsid w:val="00E437DA"/>
    <w:rsid w:val="00E455A7"/>
    <w:rsid w:val="00ED5617"/>
    <w:rsid w:val="00ED7920"/>
    <w:rsid w:val="00F56275"/>
    <w:rsid w:val="00FC491C"/>
    <w:rsid w:val="00F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1B248"/>
  <w15:docId w15:val="{935F1896-90FB-4FCE-95BC-A4DCAD36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qFormat/>
    <w:rPr>
      <w:rFonts w:ascii="Tahoma" w:hAnsi="Tahoma" w:cs="Tahoma"/>
      <w:sz w:val="16"/>
      <w:szCs w:val="16"/>
      <w:lang w:val="cs-CZ"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qFormat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5386"/>
        <w:tab w:val="right" w:pos="10772"/>
      </w:tabs>
    </w:pPr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paragraph" w:styleId="Odstavecseseznamem">
    <w:name w:val="List Paragraph"/>
    <w:basedOn w:val="Normln"/>
    <w:uiPriority w:val="34"/>
    <w:qFormat/>
    <w:rsid w:val="00472A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37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EDA48-6C5D-408C-ACAB-6D555857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1160</Words>
  <Characters>5479</Characters>
  <Application>Microsoft Office Word</Application>
  <DocSecurity>0</DocSecurity>
  <Lines>105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Maranatha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vmac</dc:creator>
  <dc:description/>
  <cp:lastModifiedBy>Filip Podsedník</cp:lastModifiedBy>
  <cp:revision>4</cp:revision>
  <cp:lastPrinted>2022-11-02T09:49:00Z</cp:lastPrinted>
  <dcterms:created xsi:type="dcterms:W3CDTF">2022-11-02T10:19:00Z</dcterms:created>
  <dcterms:modified xsi:type="dcterms:W3CDTF">2022-11-02T10:51:00Z</dcterms:modified>
  <dc:language>cs-CZ</dc:language>
</cp:coreProperties>
</file>