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C9" w:rsidRPr="00C77BC9" w:rsidRDefault="00C77BC9" w:rsidP="00C77BC9">
      <w:pPr>
        <w:rPr>
          <w:rFonts w:ascii="Source Sans Pro" w:hAnsi="Source Sans Pro"/>
          <w:b/>
          <w:i/>
          <w:sz w:val="28"/>
          <w:szCs w:val="28"/>
        </w:rPr>
      </w:pPr>
      <w:r w:rsidRPr="00C77BC9">
        <w:rPr>
          <w:rFonts w:ascii="Source Sans Pro" w:hAnsi="Source Sans Pro"/>
          <w:b/>
          <w:i/>
          <w:sz w:val="28"/>
          <w:szCs w:val="28"/>
        </w:rPr>
        <w:t xml:space="preserve">2. Petrův 3,10 „... Tehdy nebesa s rachotem zaniknou, vesmír se žárem roztaví a země </w:t>
      </w:r>
      <w:r>
        <w:rPr>
          <w:rFonts w:ascii="Source Sans Pro" w:hAnsi="Source Sans Pro"/>
          <w:b/>
          <w:i/>
          <w:sz w:val="28"/>
          <w:szCs w:val="28"/>
        </w:rPr>
        <w:br/>
      </w:r>
      <w:r w:rsidRPr="00C77BC9">
        <w:rPr>
          <w:rFonts w:ascii="Source Sans Pro" w:hAnsi="Source Sans Pro"/>
          <w:b/>
          <w:i/>
          <w:sz w:val="28"/>
          <w:szCs w:val="28"/>
        </w:rPr>
        <w:t>se všemi lidskými činy bude postavena před soud.“</w:t>
      </w:r>
    </w:p>
    <w:p w:rsidR="00C77BC9" w:rsidRPr="00C77BC9" w:rsidRDefault="00C77BC9" w:rsidP="00C77BC9">
      <w:pPr>
        <w:rPr>
          <w:rFonts w:ascii="Source Sans Pro" w:hAnsi="Source Sans Pro" w:cs="Tahoma"/>
          <w:sz w:val="23"/>
          <w:szCs w:val="23"/>
        </w:rPr>
      </w:pPr>
    </w:p>
    <w:p w:rsidR="00C77BC9" w:rsidRPr="00C77BC9" w:rsidRDefault="00C77BC9" w:rsidP="00C77BC9">
      <w:pPr>
        <w:rPr>
          <w:rFonts w:ascii="Source Sans Pro" w:hAnsi="Source Sans Pro"/>
          <w:b/>
          <w:sz w:val="22"/>
          <w:szCs w:val="22"/>
        </w:rPr>
      </w:pPr>
      <w:r w:rsidRPr="00C77BC9">
        <w:rPr>
          <w:rFonts w:ascii="Source Sans Pro" w:hAnsi="Source Sans Pro"/>
          <w:b/>
          <w:sz w:val="22"/>
          <w:szCs w:val="22"/>
        </w:rPr>
        <w:t>Nejprve si shrňme, jak přemáhat zlo v našem každodenním životě: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Slyšením Božího slova (Ž 119,105)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Vírou v Boží moc (Ž 23,4)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Důsledky své víry v praktickém životě (</w:t>
      </w:r>
      <w:proofErr w:type="spellStart"/>
      <w:r w:rsidRPr="00C77BC9">
        <w:rPr>
          <w:rFonts w:ascii="Source Sans Pro" w:hAnsi="Source Sans Pro"/>
          <w:sz w:val="22"/>
          <w:szCs w:val="22"/>
        </w:rPr>
        <w:t>Fil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1,27–28)</w:t>
      </w:r>
    </w:p>
    <w:p w:rsidR="00C77BC9" w:rsidRPr="00C77BC9" w:rsidRDefault="00C77BC9" w:rsidP="00C77BC9">
      <w:pPr>
        <w:rPr>
          <w:rFonts w:ascii="Source Sans Pro" w:hAnsi="Source Sans Pro"/>
          <w:sz w:val="22"/>
          <w:szCs w:val="22"/>
        </w:rPr>
      </w:pP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Co víme o osudu satana v závěru lidských dějin? Dříve, než bude satan navěky zničen, proběhne soud. Jak už jsme studovali v jiné přednášce, soud proběhne ve dvou fázích. První fáze soudu nad věřícími, kteří mají svého obhájce Ježíše Krista, probíhá od roku 1844 (viz přednáška o soudu). Druhá fáze soudu nad nevěřícími bude probíhat po Kristově druhém příchodu během období nazývaném milénium.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20. kapitola) V tomto čase bude satan připoután k zemi a nebude mít koho svádět, protože země bude prázdná.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20,1–3) Během toho období bude mít příležitost přemýšlet o důsledcích své vzpoury proti Bohu a jeho stvoření…</w:t>
      </w: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Milénium je ohraničeno dvojím vzkříšením. Na začátku jsou během Kristova příchodu vzkříšeni spravedliví, kteří budou vzati z této země Kristem vzhůru (Jan 5,25; 11,25; 14,2–3; 1. Tes 4,16–17), aby během milénia kralovali </w:t>
      </w:r>
      <w:r w:rsidRPr="00C77BC9">
        <w:rPr>
          <w:rFonts w:ascii="Source Sans Pro" w:hAnsi="Source Sans Pro"/>
          <w:sz w:val="22"/>
          <w:szCs w:val="22"/>
        </w:rPr>
        <w:br/>
      </w:r>
      <w:r w:rsidRPr="00C77BC9">
        <w:rPr>
          <w:rFonts w:ascii="Source Sans Pro" w:hAnsi="Source Sans Pro"/>
          <w:sz w:val="22"/>
          <w:szCs w:val="22"/>
        </w:rPr>
        <w:t>s Kristem a účastnili se aktivně soudu nad bezbožnými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20,4–6; 1. </w:t>
      </w:r>
      <w:proofErr w:type="spellStart"/>
      <w:r w:rsidRPr="00C77BC9">
        <w:rPr>
          <w:rFonts w:ascii="Source Sans Pro" w:hAnsi="Source Sans Pro"/>
          <w:sz w:val="22"/>
          <w:szCs w:val="22"/>
        </w:rPr>
        <w:t>Kor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6,2–3). Během tisíciletí bude prozkoumána celá historie, aby všichni zachránění a celý vesmír měli možnost se s konečnou platností přesvědčit, že Bůh je spravedlivý a milosrdný. Jeho charakter bude očištěn bez jakékoliv další pochybnosti. Na konci milénia pak budou vzkříšeni zbylí „</w:t>
      </w:r>
      <w:r>
        <w:rPr>
          <w:rFonts w:ascii="Source Sans Pro" w:hAnsi="Source Sans Pro"/>
          <w:sz w:val="22"/>
          <w:szCs w:val="22"/>
        </w:rPr>
        <w:t>nespravedliví“</w:t>
      </w:r>
      <w:r w:rsidRPr="00C77BC9">
        <w:rPr>
          <w:rFonts w:ascii="Source Sans Pro" w:hAnsi="Source Sans Pro"/>
          <w:sz w:val="22"/>
          <w:szCs w:val="22"/>
        </w:rPr>
        <w:t xml:space="preserve"> lidé, aby byli odsouzeni a zemřeli druhou smrtí, tj. navždy. (Jan 5,28–29; 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20,6)</w:t>
      </w: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Když budou bezbožní vzkříšeni, satan je znovu přesvědčí a shromáždí k boji proti Bohu. Na konci milénia sestoupí na zem nový Jeruzalém spolu s Ježíšem Kristem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21,2) a stane se cílem posledního satanova útoku.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20,9) Touto bitvou, kterou vyprovokuje, nad sebou satan zpečetí svůj ortel. Bude uvržen do ohnivého jezera a zemře druhou konečnou smrtí spolu se všemi svými následovníky.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20,10–15; 2. Petr 3,10) Zlo tak definitivně skončí. </w:t>
      </w:r>
    </w:p>
    <w:p w:rsidR="00C77BC9" w:rsidRPr="00C77BC9" w:rsidRDefault="00C77BC9" w:rsidP="00C77BC9">
      <w:pPr>
        <w:rPr>
          <w:rFonts w:ascii="Source Sans Pro" w:hAnsi="Source Sans Pro"/>
          <w:b/>
          <w:sz w:val="22"/>
          <w:szCs w:val="22"/>
        </w:rPr>
      </w:pPr>
      <w:r w:rsidRPr="00C77BC9">
        <w:rPr>
          <w:rFonts w:ascii="Source Sans Pro" w:hAnsi="Source Sans Pro"/>
          <w:b/>
          <w:sz w:val="22"/>
          <w:szCs w:val="22"/>
        </w:rPr>
        <w:t>Přehled událostí konce lidských dějin: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Ježíš se vrátí se svatými anděly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Mrtví v Kristu vstanou nejdříve (první vzkříšení)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Živí budou proměněni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Zachránění půjdou s Ježíšem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zemřou (první smrt)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zůstanou mrtví 1000 let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Satan je na zemi sám 1000 let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jsou vzkříšeni, aby přijali svůj rozsudek (druhé vzkříšení)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Nový Jeruzalém sestupuje s Kristem z nebe na zem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Satan mobilizuje všechny své následovníky k poslednímu útoku 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Satan, démoni a bezbožní jsou zničeni v ohni navždy (druhá smrt)</w:t>
      </w:r>
    </w:p>
    <w:p w:rsidR="00C77BC9" w:rsidRPr="00C77BC9" w:rsidRDefault="00C77BC9" w:rsidP="00C77BC9">
      <w:pPr>
        <w:rPr>
          <w:rFonts w:ascii="Source Sans Pro" w:hAnsi="Source Sans Pro"/>
          <w:sz w:val="22"/>
          <w:szCs w:val="22"/>
        </w:rPr>
      </w:pPr>
    </w:p>
    <w:p w:rsidR="00C77BC9" w:rsidRDefault="00C77BC9" w:rsidP="00C77BC9">
      <w:pPr>
        <w:rPr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Náš osud máme ve svých rukou. Ve finále jde o to, komu věříme a na čí straně stojíme. Uvěříme Ježíši, jehož oběť </w:t>
      </w:r>
      <w:r w:rsidRPr="00C77BC9">
        <w:rPr>
          <w:rFonts w:ascii="Source Sans Pro" w:hAnsi="Source Sans Pro"/>
          <w:sz w:val="22"/>
          <w:szCs w:val="22"/>
        </w:rPr>
        <w:br/>
        <w:t>na kříži nám všem dává naději, anebo nás víc láká na první pohled lehčí cesta, která však končí věčným zahynutím?</w:t>
      </w:r>
    </w:p>
    <w:p w:rsidR="00C77BC9" w:rsidRPr="00C77BC9" w:rsidRDefault="00C77BC9" w:rsidP="00C77BC9">
      <w:pPr>
        <w:rPr>
          <w:sz w:val="22"/>
          <w:szCs w:val="22"/>
        </w:rPr>
      </w:pPr>
    </w:p>
    <w:p w:rsidR="00C77BC9" w:rsidRPr="00C77BC9" w:rsidRDefault="00C77BC9" w:rsidP="00C77BC9">
      <w:pPr>
        <w:rPr>
          <w:rFonts w:ascii="Source Sans Pro" w:hAnsi="Source Sans Pro"/>
          <w:b/>
          <w:i/>
          <w:sz w:val="28"/>
          <w:szCs w:val="28"/>
        </w:rPr>
      </w:pPr>
      <w:r w:rsidRPr="00C77BC9">
        <w:rPr>
          <w:rFonts w:ascii="Source Sans Pro" w:hAnsi="Source Sans Pro"/>
          <w:b/>
          <w:i/>
          <w:sz w:val="28"/>
          <w:szCs w:val="28"/>
        </w:rPr>
        <w:lastRenderedPageBreak/>
        <w:t xml:space="preserve">2. Petrův 3,10 „... Tehdy nebesa s rachotem zaniknou, vesmír se žárem roztaví a země </w:t>
      </w:r>
      <w:r>
        <w:rPr>
          <w:rFonts w:ascii="Source Sans Pro" w:hAnsi="Source Sans Pro"/>
          <w:b/>
          <w:i/>
          <w:sz w:val="28"/>
          <w:szCs w:val="28"/>
        </w:rPr>
        <w:br/>
      </w:r>
      <w:r w:rsidRPr="00C77BC9">
        <w:rPr>
          <w:rFonts w:ascii="Source Sans Pro" w:hAnsi="Source Sans Pro"/>
          <w:b/>
          <w:i/>
          <w:sz w:val="28"/>
          <w:szCs w:val="28"/>
        </w:rPr>
        <w:t>se všemi lidskými činy bude postavena před soud.“</w:t>
      </w:r>
    </w:p>
    <w:p w:rsidR="00C77BC9" w:rsidRPr="00C77BC9" w:rsidRDefault="00C77BC9" w:rsidP="00C77BC9">
      <w:pPr>
        <w:rPr>
          <w:rFonts w:ascii="Source Sans Pro" w:hAnsi="Source Sans Pro" w:cs="Tahoma"/>
          <w:sz w:val="23"/>
          <w:szCs w:val="23"/>
        </w:rPr>
      </w:pPr>
    </w:p>
    <w:p w:rsidR="00C77BC9" w:rsidRPr="00C77BC9" w:rsidRDefault="00C77BC9" w:rsidP="00C77BC9">
      <w:pPr>
        <w:rPr>
          <w:rFonts w:ascii="Source Sans Pro" w:hAnsi="Source Sans Pro"/>
          <w:b/>
          <w:sz w:val="22"/>
          <w:szCs w:val="22"/>
        </w:rPr>
      </w:pPr>
      <w:r w:rsidRPr="00C77BC9">
        <w:rPr>
          <w:rFonts w:ascii="Source Sans Pro" w:hAnsi="Source Sans Pro"/>
          <w:b/>
          <w:sz w:val="22"/>
          <w:szCs w:val="22"/>
        </w:rPr>
        <w:t>Nejprve si shrňme, jak přemáhat zlo v našem každodenním životě: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Slyšením Božího slova (Ž 119,105)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Vírou v Boží moc (Ž 23,4)</w:t>
      </w:r>
    </w:p>
    <w:p w:rsidR="00C77BC9" w:rsidRPr="00C77BC9" w:rsidRDefault="00C77BC9" w:rsidP="00C77BC9">
      <w:pPr>
        <w:numPr>
          <w:ilvl w:val="0"/>
          <w:numId w:val="34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Důsledky své víry v praktickém životě (</w:t>
      </w:r>
      <w:proofErr w:type="spellStart"/>
      <w:r w:rsidRPr="00C77BC9">
        <w:rPr>
          <w:rFonts w:ascii="Source Sans Pro" w:hAnsi="Source Sans Pro"/>
          <w:sz w:val="22"/>
          <w:szCs w:val="22"/>
        </w:rPr>
        <w:t>Fil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1,27–28)</w:t>
      </w:r>
    </w:p>
    <w:p w:rsidR="00C77BC9" w:rsidRPr="00C77BC9" w:rsidRDefault="00C77BC9" w:rsidP="00C77BC9">
      <w:pPr>
        <w:rPr>
          <w:rFonts w:ascii="Source Sans Pro" w:hAnsi="Source Sans Pro"/>
          <w:sz w:val="22"/>
          <w:szCs w:val="22"/>
        </w:rPr>
      </w:pP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Co víme o osudu satana v závěru lidských dějin? Dříve, než bude satan navěky zničen, proběhne soud. Jak už jsme studovali v jiné přednášce, soud proběhne ve dvou fázích. První fáze soudu nad věřícími, kteří mají svého obhájce Ježíše Krista, probíhá od roku 1844 (viz přednáška o soudu). Druhá fáze soudu nad nevěřícími bude probíhat po Kristově druhém příchodu během období nazývaném milénium.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20. kapitola) V tomto čase bude satan připoután k zemi a nebude mít koho svádět, protože země bude prázdná.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20,1–3) Během toho období bude mít příležitost přemýšlet o důsledcích své vzpoury proti Bohu a jeho stvoření…</w:t>
      </w: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Milénium je ohraničeno dvojím vzkříšením. Na začátku jsou během Kristova příchodu vzkříšeni spravedliví, kteří budou vzati z této země Kristem vzhůru (Jan 5,25; 11,25; 14,2–3; 1. Tes 4,16–17), aby během milénia kralovali </w:t>
      </w:r>
      <w:r w:rsidRPr="00C77BC9">
        <w:rPr>
          <w:rFonts w:ascii="Source Sans Pro" w:hAnsi="Source Sans Pro"/>
          <w:sz w:val="22"/>
          <w:szCs w:val="22"/>
        </w:rPr>
        <w:br/>
        <w:t>s Kristem a účastnili se aktivně soudu nad bezbožnými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20,4–6; 1. </w:t>
      </w:r>
      <w:proofErr w:type="spellStart"/>
      <w:r w:rsidRPr="00C77BC9">
        <w:rPr>
          <w:rFonts w:ascii="Source Sans Pro" w:hAnsi="Source Sans Pro"/>
          <w:sz w:val="22"/>
          <w:szCs w:val="22"/>
        </w:rPr>
        <w:t>Kor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6,2–3). Během tisíciletí bude prozkoumána celá historie, aby všichni zachránění a celý vesmír měli možnost se s konečnou platností přesvědčit, že Bůh je spravedlivý a milosrdný. Jeho charakter bude očištěn bez jakékoliv další pochybnosti. Na konci milénia pak budou vzkříšeni zbylí „</w:t>
      </w:r>
      <w:r>
        <w:rPr>
          <w:rFonts w:ascii="Source Sans Pro" w:hAnsi="Source Sans Pro"/>
          <w:sz w:val="22"/>
          <w:szCs w:val="22"/>
        </w:rPr>
        <w:t>nespravedliví“</w:t>
      </w:r>
      <w:r w:rsidRPr="00C77BC9">
        <w:rPr>
          <w:rFonts w:ascii="Source Sans Pro" w:hAnsi="Source Sans Pro"/>
          <w:sz w:val="22"/>
          <w:szCs w:val="22"/>
        </w:rPr>
        <w:t xml:space="preserve"> lidé, aby byli odsouzeni a zemřeli druhou smrtí, tj. navždy. (Jan 5,28–29; 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20,6)</w:t>
      </w:r>
    </w:p>
    <w:p w:rsidR="00C77BC9" w:rsidRPr="00C77BC9" w:rsidRDefault="00C77BC9" w:rsidP="00C77BC9">
      <w:pPr>
        <w:spacing w:after="12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Když budou bezbožní vzkříšeni, satan je znovu přesvědčí a shromáždí k boji proti Bohu. Na konci milénia sestoupí na zem nový Jeruzalém spolu s Ježíšem Kristem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21,2) a stane se cílem posledního satanova útoku.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20,9) Touto bitvou, kterou vyprovokuje, nad sebou satan zpečetí svůj ortel. Bude uvržen do ohnivého jezera a zemře druhou konečnou smrtí spolu se všemi svými následovníky. (</w:t>
      </w:r>
      <w:proofErr w:type="spellStart"/>
      <w:r w:rsidRPr="00C77BC9">
        <w:rPr>
          <w:rFonts w:ascii="Source Sans Pro" w:hAnsi="Source Sans Pro"/>
          <w:sz w:val="22"/>
          <w:szCs w:val="22"/>
        </w:rPr>
        <w:t>Zj</w:t>
      </w:r>
      <w:proofErr w:type="spellEnd"/>
      <w:r w:rsidRPr="00C77BC9">
        <w:rPr>
          <w:rFonts w:ascii="Source Sans Pro" w:hAnsi="Source Sans Pro"/>
          <w:sz w:val="22"/>
          <w:szCs w:val="22"/>
        </w:rPr>
        <w:t xml:space="preserve"> 20,10–15; 2. Petr 3,10) Zlo tak definitivně skončí. </w:t>
      </w:r>
    </w:p>
    <w:p w:rsidR="00C77BC9" w:rsidRPr="00C77BC9" w:rsidRDefault="00C77BC9" w:rsidP="00C77BC9">
      <w:pPr>
        <w:rPr>
          <w:rFonts w:ascii="Source Sans Pro" w:hAnsi="Source Sans Pro"/>
          <w:b/>
          <w:sz w:val="22"/>
          <w:szCs w:val="22"/>
        </w:rPr>
      </w:pPr>
      <w:r w:rsidRPr="00C77BC9">
        <w:rPr>
          <w:rFonts w:ascii="Source Sans Pro" w:hAnsi="Source Sans Pro"/>
          <w:b/>
          <w:sz w:val="22"/>
          <w:szCs w:val="22"/>
        </w:rPr>
        <w:t>Přehled událostí konce lidských dějin: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Ježíš se vrátí se svatými anděly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Mrtví v Kristu vstanou nejdříve (první vzkříšení)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Živí budou proměněni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Zachránění půjdou s Ježíšem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zemřou (první smrt)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zůstanou mrtví 1000 let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Satan je na zemi sám 1000 let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Bezbožní jsou vzkříšeni, aby přijali svůj rozsudek (druhé vzkříšení)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Nový Jeruzalém sestupuje s Kristem z nebe na zem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Satan mobilizuje všechny své následovníky k poslednímu útoku </w:t>
      </w:r>
    </w:p>
    <w:p w:rsidR="00C77BC9" w:rsidRPr="00C77BC9" w:rsidRDefault="00C77BC9" w:rsidP="00C77BC9">
      <w:pPr>
        <w:numPr>
          <w:ilvl w:val="0"/>
          <w:numId w:val="35"/>
        </w:numPr>
        <w:suppressAutoHyphens w:val="0"/>
        <w:rPr>
          <w:rFonts w:ascii="Source Sans Pro" w:hAnsi="Source Sans Pro"/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>Satan, démoni a bezbožní jsou zničeni v ohni navždy (druhá smrt)</w:t>
      </w:r>
    </w:p>
    <w:p w:rsidR="00C77BC9" w:rsidRPr="00C77BC9" w:rsidRDefault="00C77BC9" w:rsidP="00C77BC9">
      <w:pPr>
        <w:rPr>
          <w:rFonts w:ascii="Source Sans Pro" w:hAnsi="Source Sans Pro"/>
          <w:sz w:val="22"/>
          <w:szCs w:val="22"/>
        </w:rPr>
      </w:pPr>
    </w:p>
    <w:p w:rsidR="00F65C46" w:rsidRPr="00C77BC9" w:rsidRDefault="00C77BC9" w:rsidP="00C77BC9">
      <w:pPr>
        <w:rPr>
          <w:sz w:val="22"/>
          <w:szCs w:val="22"/>
        </w:rPr>
      </w:pPr>
      <w:r w:rsidRPr="00C77BC9">
        <w:rPr>
          <w:rFonts w:ascii="Source Sans Pro" w:hAnsi="Source Sans Pro"/>
          <w:sz w:val="22"/>
          <w:szCs w:val="22"/>
        </w:rPr>
        <w:t xml:space="preserve">Náš osud máme ve svých rukou. Ve finále jde o to, komu věříme a na čí straně stojíme. Uvěříme Ježíši, jehož oběť </w:t>
      </w:r>
      <w:r w:rsidRPr="00C77BC9">
        <w:rPr>
          <w:rFonts w:ascii="Source Sans Pro" w:hAnsi="Source Sans Pro"/>
          <w:sz w:val="22"/>
          <w:szCs w:val="22"/>
        </w:rPr>
        <w:br/>
        <w:t>na kříži nám všem dává naději, anebo nás víc láká na první pohled lehčí cesta, která však končí věčným zahynutím?</w:t>
      </w:r>
    </w:p>
    <w:sectPr w:rsidR="00F65C46" w:rsidRPr="00C77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85" w:right="567" w:bottom="919" w:left="567" w:header="567" w:footer="56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B9" w:rsidRDefault="001933B9">
      <w:r>
        <w:separator/>
      </w:r>
    </w:p>
  </w:endnote>
  <w:endnote w:type="continuationSeparator" w:id="0">
    <w:p w:rsidR="001933B9" w:rsidRDefault="001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RW Grotesk T OT Light Cond">
    <w:altName w:val="URW Grotesk T OT Light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 Pro Cond">
    <w:panose1 w:val="020B050603040309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criptS">
    <w:charset w:val="EE"/>
    <w:family w:val="auto"/>
    <w:pitch w:val="variable"/>
    <w:sig w:usb0="20003A87" w:usb1="00000000" w:usb2="00000000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3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A0" w:rsidRDefault="00882A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234773" w:rsidP="00E437DA">
    <w:pPr>
      <w:jc w:val="right"/>
      <w:rPr>
        <w:rFonts w:ascii="Source Sans Pro" w:hAnsi="Source Sans Pro" w:cs="Tahoma"/>
        <w:sz w:val="28"/>
        <w:szCs w:val="28"/>
      </w:rPr>
    </w:pPr>
    <w:r>
      <w:rPr>
        <w:rFonts w:ascii="Source Sans Pro" w:hAnsi="Source Sans Pro" w:cs="Tahoma"/>
        <w:sz w:val="28"/>
        <w:szCs w:val="28"/>
      </w:rPr>
      <w:t>www.</w:t>
    </w:r>
    <w:r w:rsidR="00E437DA">
      <w:rPr>
        <w:rFonts w:ascii="Source Sans Pro" w:hAnsi="Source Sans Pro" w:cs="Tahoma"/>
        <w:sz w:val="28"/>
        <w:szCs w:val="28"/>
      </w:rPr>
      <w:t>svetembible</w:t>
    </w:r>
    <w:r>
      <w:rPr>
        <w:rFonts w:ascii="Source Sans Pro" w:hAnsi="Source Sans Pro" w:cs="Tahoma"/>
        <w:sz w:val="28"/>
        <w:szCs w:val="28"/>
      </w:rPr>
      <w:t>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A0" w:rsidRDefault="00882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B9" w:rsidRDefault="001933B9">
      <w:r>
        <w:separator/>
      </w:r>
    </w:p>
  </w:footnote>
  <w:footnote w:type="continuationSeparator" w:id="0">
    <w:p w:rsidR="001933B9" w:rsidRDefault="00193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A0" w:rsidRDefault="00882A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37" w:rsidRDefault="00CE50E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6D9882D2" wp14:editId="0EDF9D37">
              <wp:simplePos x="0" y="0"/>
              <wp:positionH relativeFrom="column">
                <wp:posOffset>3640455</wp:posOffset>
              </wp:positionH>
              <wp:positionV relativeFrom="paragraph">
                <wp:posOffset>902335</wp:posOffset>
              </wp:positionV>
              <wp:extent cx="3040380" cy="661670"/>
              <wp:effectExtent l="0" t="0" r="7620" b="5080"/>
              <wp:wrapNone/>
              <wp:docPr id="1" name="Textový ráme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380" cy="6616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C77BC9" w:rsidRDefault="00C77BC9" w:rsidP="00C77BC9">
                          <w:pPr>
                            <w:spacing w:line="320" w:lineRule="exact"/>
                            <w:jc w:val="right"/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</w:pPr>
                          <w:r w:rsidRPr="00C77BC9">
                            <w:rPr>
                              <w:rFonts w:ascii="Source Sans Pro" w:hAnsi="Source Sans Pro"/>
                              <w:b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KONEC ZLA</w:t>
                          </w:r>
                        </w:p>
                        <w:p w:rsidR="00990937" w:rsidRPr="003632DF" w:rsidRDefault="00C77BC9" w:rsidP="00C77BC9">
                          <w:pPr>
                            <w:spacing w:line="320" w:lineRule="exact"/>
                            <w:jc w:val="right"/>
                          </w:pPr>
                          <w:proofErr w:type="spellStart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Apokalypsa</w:t>
                          </w:r>
                          <w:proofErr w:type="spellEnd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podle</w:t>
                          </w:r>
                          <w:proofErr w:type="spellEnd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biblické</w:t>
                          </w:r>
                          <w:proofErr w:type="spellEnd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knihy</w:t>
                          </w:r>
                          <w:proofErr w:type="spellEnd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 xml:space="preserve"> </w:t>
                          </w:r>
                          <w:proofErr w:type="spellStart"/>
                          <w:r w:rsidRPr="00C77BC9">
                            <w:rPr>
                              <w:rFonts w:ascii="Source Sans Pro" w:hAnsi="Source Sans Pro"/>
                              <w:bCs/>
                              <w:sz w:val="30"/>
                              <w:szCs w:val="30"/>
                              <w:lang w:val="en-US" w:eastAsia="en-US"/>
                            </w:rPr>
                            <w:t>Zjevení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882D2" id="_x0000_t202" coordsize="21600,21600" o:spt="202" path="m,l,21600r21600,l21600,xe">
              <v:stroke joinstyle="miter"/>
              <v:path gradientshapeok="t" o:connecttype="rect"/>
            </v:shapetype>
            <v:shape id="Textový rámec 2" o:spid="_x0000_s1026" type="#_x0000_t202" style="position:absolute;margin-left:286.65pt;margin-top:71.05pt;width:239.4pt;height:52.1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" o:allowincell="f" filled="f" stroked="f" strokeweight="0">
              <v:textbox inset="0,0,0,0">
                <w:txbxContent>
                  <w:p w:rsidR="00C77BC9" w:rsidRDefault="00C77BC9" w:rsidP="00C77BC9">
                    <w:pPr>
                      <w:spacing w:line="320" w:lineRule="exact"/>
                      <w:jc w:val="right"/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</w:pPr>
                    <w:r w:rsidRPr="00C77BC9">
                      <w:rPr>
                        <w:rFonts w:ascii="Source Sans Pro" w:hAnsi="Source Sans Pro"/>
                        <w:b/>
                        <w:bCs/>
                        <w:sz w:val="30"/>
                        <w:szCs w:val="30"/>
                        <w:lang w:val="en-US" w:eastAsia="en-US"/>
                      </w:rPr>
                      <w:t>KONEC ZLA</w:t>
                    </w:r>
                  </w:p>
                  <w:p w:rsidR="00990937" w:rsidRPr="003632DF" w:rsidRDefault="00C77BC9" w:rsidP="00C77BC9">
                    <w:pPr>
                      <w:spacing w:line="320" w:lineRule="exact"/>
                      <w:jc w:val="right"/>
                    </w:pPr>
                    <w:proofErr w:type="spellStart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>Apokalypsa</w:t>
                    </w:r>
                    <w:proofErr w:type="spellEnd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proofErr w:type="spellStart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>podle</w:t>
                    </w:r>
                    <w:proofErr w:type="spellEnd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r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br/>
                    </w:r>
                    <w:proofErr w:type="spellStart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>biblické</w:t>
                    </w:r>
                    <w:proofErr w:type="spellEnd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proofErr w:type="spellStart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>knihy</w:t>
                    </w:r>
                    <w:proofErr w:type="spellEnd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 xml:space="preserve"> </w:t>
                    </w:r>
                    <w:proofErr w:type="spellStart"/>
                    <w:r w:rsidRPr="00C77BC9">
                      <w:rPr>
                        <w:rFonts w:ascii="Source Sans Pro" w:hAnsi="Source Sans Pro"/>
                        <w:bCs/>
                        <w:sz w:val="30"/>
                        <w:szCs w:val="30"/>
                        <w:lang w:val="en-US" w:eastAsia="en-US"/>
                      </w:rPr>
                      <w:t>Zjevení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B544E6" w:rsidRPr="00B544E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1A6599" wp14:editId="5FB8580D">
              <wp:simplePos x="0" y="0"/>
              <wp:positionH relativeFrom="column">
                <wp:posOffset>-1270</wp:posOffset>
              </wp:positionH>
              <wp:positionV relativeFrom="paragraph">
                <wp:posOffset>215900</wp:posOffset>
              </wp:positionV>
              <wp:extent cx="2172335" cy="424180"/>
              <wp:effectExtent l="0" t="0" r="0" b="1397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4E6" w:rsidRPr="000030ED" w:rsidRDefault="00B544E6" w:rsidP="00B544E6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FC491C"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SV</w:t>
                          </w:r>
                          <w:r>
                            <w:rPr>
                              <w:rFonts w:ascii="Source Sans Pro Light" w:hAnsi="Source Sans Pro Light"/>
                              <w:color w:val="FFFFFF" w:themeColor="background1"/>
                              <w:sz w:val="60"/>
                              <w:szCs w:val="60"/>
                            </w:rPr>
                            <w:t>ĚTEM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1A6599" id="Textové pole 2" o:spid="_x0000_s1027" type="#_x0000_t202" style="position:absolute;margin-left:-.1pt;margin-top:17pt;width:171.05pt;height:3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" filled="f" stroked="f">
              <v:textbox inset="9mm,0,,0">
                <w:txbxContent>
                  <w:p w:rsidR="00B544E6" w:rsidRPr="000030ED" w:rsidRDefault="00B544E6" w:rsidP="00B544E6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FC491C"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SV</w:t>
                    </w:r>
                    <w:r>
                      <w:rPr>
                        <w:rFonts w:ascii="Source Sans Pro Light" w:hAnsi="Source Sans Pro Light"/>
                        <w:color w:val="FFFFFF" w:themeColor="background1"/>
                        <w:sz w:val="60"/>
                        <w:szCs w:val="60"/>
                      </w:rPr>
                      <w:t>ĚTEM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544E6" w:rsidRPr="00B544E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16D0C7" wp14:editId="0C5424E8">
              <wp:simplePos x="0" y="0"/>
              <wp:positionH relativeFrom="column">
                <wp:posOffset>-1270</wp:posOffset>
              </wp:positionH>
              <wp:positionV relativeFrom="paragraph">
                <wp:posOffset>514985</wp:posOffset>
              </wp:positionV>
              <wp:extent cx="1693545" cy="424180"/>
              <wp:effectExtent l="0" t="0" r="0" b="13970"/>
              <wp:wrapSquare wrapText="bothSides"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354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4E6" w:rsidRPr="000030ED" w:rsidRDefault="00B544E6" w:rsidP="00B544E6">
                          <w:pPr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0030ED"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BIBLE</w:t>
                          </w:r>
                        </w:p>
                      </w:txbxContent>
                    </wps:txbx>
                    <wps:bodyPr rot="0" vert="horz" wrap="square" lIns="324000" tIns="0" rIns="9144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16D0C7" id="_x0000_s1028" type="#_x0000_t202" style="position:absolute;margin-left:-.1pt;margin-top:40.55pt;width:133.35pt;height:33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" filled="f" stroked="f">
              <v:textbox inset="9mm,0,,0">
                <w:txbxContent>
                  <w:p w:rsidR="00B544E6" w:rsidRPr="000030ED" w:rsidRDefault="00B544E6" w:rsidP="00B544E6">
                    <w:pPr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 w:rsidRPr="000030ED"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  <w:t>BIBLE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34DE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189E1E" wp14:editId="3276A377">
              <wp:simplePos x="0" y="0"/>
              <wp:positionH relativeFrom="column">
                <wp:posOffset>6174105</wp:posOffset>
              </wp:positionH>
              <wp:positionV relativeFrom="paragraph">
                <wp:posOffset>135255</wp:posOffset>
              </wp:positionV>
              <wp:extent cx="581025" cy="523875"/>
              <wp:effectExtent l="0" t="0" r="28575" b="2857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5238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34DE" w:rsidRPr="00DE34DE" w:rsidRDefault="00DE34DE" w:rsidP="00F56275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89E1E" id="_x0000_s1029" type="#_x0000_t202" style="position:absolute;margin-left:486.15pt;margin-top:10.65pt;width:45.7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" filled="f">
              <v:textbox>
                <w:txbxContent>
                  <w:p w:rsidR="00DE34DE" w:rsidRPr="00DE34DE" w:rsidRDefault="00DE34DE" w:rsidP="00F56275">
                    <w:pPr>
                      <w:jc w:val="right"/>
                      <w:rPr>
                        <w:rFonts w:ascii="Source Sans Pro" w:hAnsi="Source Sans Pro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="00234773">
      <w:rPr>
        <w:noProof/>
      </w:rPr>
      <w:drawing>
        <wp:anchor distT="0" distB="0" distL="0" distR="0" simplePos="0" relativeHeight="2" behindDoc="0" locked="0" layoutInCell="0" allowOverlap="1" wp14:anchorId="45DA39BB" wp14:editId="5FE5A4BB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6840220" cy="1609725"/>
          <wp:effectExtent l="0" t="0" r="0" b="0"/>
          <wp:wrapSquare wrapText="largest"/>
          <wp:docPr id="8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A0" w:rsidRDefault="00882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FBE"/>
    <w:multiLevelType w:val="hybridMultilevel"/>
    <w:tmpl w:val="7318DD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B4DAA"/>
    <w:multiLevelType w:val="hybridMultilevel"/>
    <w:tmpl w:val="67604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093F"/>
    <w:multiLevelType w:val="hybridMultilevel"/>
    <w:tmpl w:val="ABC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61FD"/>
    <w:multiLevelType w:val="hybridMultilevel"/>
    <w:tmpl w:val="DFDEE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07AA9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2E29"/>
    <w:multiLevelType w:val="hybridMultilevel"/>
    <w:tmpl w:val="25187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5E3"/>
    <w:multiLevelType w:val="hybridMultilevel"/>
    <w:tmpl w:val="791ED080"/>
    <w:lvl w:ilvl="0" w:tplc="E1E00FE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5CBC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4C8C"/>
    <w:multiLevelType w:val="hybridMultilevel"/>
    <w:tmpl w:val="9C70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3B475F"/>
    <w:multiLevelType w:val="hybridMultilevel"/>
    <w:tmpl w:val="8684E8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6489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749"/>
    <w:multiLevelType w:val="hybridMultilevel"/>
    <w:tmpl w:val="74208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817B0"/>
    <w:multiLevelType w:val="hybridMultilevel"/>
    <w:tmpl w:val="B392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75BBD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C665F"/>
    <w:multiLevelType w:val="hybridMultilevel"/>
    <w:tmpl w:val="31C25D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748"/>
    <w:multiLevelType w:val="hybridMultilevel"/>
    <w:tmpl w:val="9BAE0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87EE3"/>
    <w:multiLevelType w:val="hybridMultilevel"/>
    <w:tmpl w:val="296C5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0CBC"/>
    <w:multiLevelType w:val="hybridMultilevel"/>
    <w:tmpl w:val="724C2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17B11"/>
    <w:multiLevelType w:val="hybridMultilevel"/>
    <w:tmpl w:val="A6B64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31544"/>
    <w:multiLevelType w:val="hybridMultilevel"/>
    <w:tmpl w:val="02BC3E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FE5D7D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E6060"/>
    <w:multiLevelType w:val="hybridMultilevel"/>
    <w:tmpl w:val="91E23864"/>
    <w:lvl w:ilvl="0" w:tplc="D62E42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770CE"/>
    <w:multiLevelType w:val="hybridMultilevel"/>
    <w:tmpl w:val="C68466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453156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C4D8E"/>
    <w:multiLevelType w:val="hybridMultilevel"/>
    <w:tmpl w:val="13F4E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43DDF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5DB4"/>
    <w:multiLevelType w:val="hybridMultilevel"/>
    <w:tmpl w:val="215A0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02E2"/>
    <w:multiLevelType w:val="hybridMultilevel"/>
    <w:tmpl w:val="7C10FD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C4584"/>
    <w:multiLevelType w:val="hybridMultilevel"/>
    <w:tmpl w:val="2DEE82FA"/>
    <w:lvl w:ilvl="0" w:tplc="51F831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284EF4"/>
    <w:multiLevelType w:val="hybridMultilevel"/>
    <w:tmpl w:val="77708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550C1"/>
    <w:multiLevelType w:val="hybridMultilevel"/>
    <w:tmpl w:val="733A17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020D7"/>
    <w:multiLevelType w:val="hybridMultilevel"/>
    <w:tmpl w:val="1B4A3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905CE"/>
    <w:multiLevelType w:val="hybridMultilevel"/>
    <w:tmpl w:val="C99616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A57FE3"/>
    <w:multiLevelType w:val="hybridMultilevel"/>
    <w:tmpl w:val="991C604A"/>
    <w:lvl w:ilvl="0" w:tplc="E796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402F4"/>
    <w:multiLevelType w:val="hybridMultilevel"/>
    <w:tmpl w:val="6F2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1"/>
  </w:num>
  <w:num w:numId="4">
    <w:abstractNumId w:val="25"/>
  </w:num>
  <w:num w:numId="5">
    <w:abstractNumId w:val="14"/>
  </w:num>
  <w:num w:numId="6">
    <w:abstractNumId w:val="20"/>
  </w:num>
  <w:num w:numId="7">
    <w:abstractNumId w:val="29"/>
  </w:num>
  <w:num w:numId="8">
    <w:abstractNumId w:val="30"/>
  </w:num>
  <w:num w:numId="9">
    <w:abstractNumId w:val="13"/>
  </w:num>
  <w:num w:numId="10">
    <w:abstractNumId w:val="21"/>
  </w:num>
  <w:num w:numId="11">
    <w:abstractNumId w:val="6"/>
  </w:num>
  <w:num w:numId="12">
    <w:abstractNumId w:val="22"/>
  </w:num>
  <w:num w:numId="13">
    <w:abstractNumId w:val="32"/>
  </w:num>
  <w:num w:numId="14">
    <w:abstractNumId w:val="8"/>
  </w:num>
  <w:num w:numId="15">
    <w:abstractNumId w:val="3"/>
  </w:num>
  <w:num w:numId="16">
    <w:abstractNumId w:val="17"/>
  </w:num>
  <w:num w:numId="17">
    <w:abstractNumId w:val="1"/>
  </w:num>
  <w:num w:numId="18">
    <w:abstractNumId w:val="19"/>
  </w:num>
  <w:num w:numId="19">
    <w:abstractNumId w:val="33"/>
  </w:num>
  <w:num w:numId="20">
    <w:abstractNumId w:val="23"/>
  </w:num>
  <w:num w:numId="21">
    <w:abstractNumId w:val="16"/>
  </w:num>
  <w:num w:numId="22">
    <w:abstractNumId w:val="24"/>
  </w:num>
  <w:num w:numId="23">
    <w:abstractNumId w:val="26"/>
  </w:num>
  <w:num w:numId="24">
    <w:abstractNumId w:val="27"/>
  </w:num>
  <w:num w:numId="25">
    <w:abstractNumId w:val="7"/>
  </w:num>
  <w:num w:numId="26">
    <w:abstractNumId w:val="34"/>
  </w:num>
  <w:num w:numId="27">
    <w:abstractNumId w:val="11"/>
  </w:num>
  <w:num w:numId="28">
    <w:abstractNumId w:val="4"/>
  </w:num>
  <w:num w:numId="29">
    <w:abstractNumId w:val="12"/>
  </w:num>
  <w:num w:numId="30">
    <w:abstractNumId w:val="15"/>
  </w:num>
  <w:num w:numId="31">
    <w:abstractNumId w:val="18"/>
  </w:num>
  <w:num w:numId="32">
    <w:abstractNumId w:val="28"/>
  </w:num>
  <w:num w:numId="33">
    <w:abstractNumId w:val="10"/>
  </w:num>
  <w:num w:numId="34">
    <w:abstractNumId w:val="0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37"/>
    <w:rsid w:val="00002B24"/>
    <w:rsid w:val="000279DB"/>
    <w:rsid w:val="00031193"/>
    <w:rsid w:val="001933B9"/>
    <w:rsid w:val="001A344A"/>
    <w:rsid w:val="002123FF"/>
    <w:rsid w:val="002261D1"/>
    <w:rsid w:val="00234773"/>
    <w:rsid w:val="00250B5B"/>
    <w:rsid w:val="002C02B8"/>
    <w:rsid w:val="002F3A5E"/>
    <w:rsid w:val="00333268"/>
    <w:rsid w:val="00351DC4"/>
    <w:rsid w:val="00351DC6"/>
    <w:rsid w:val="003632DF"/>
    <w:rsid w:val="00382423"/>
    <w:rsid w:val="003A10D4"/>
    <w:rsid w:val="00472A1F"/>
    <w:rsid w:val="004C0F8B"/>
    <w:rsid w:val="004E3EF6"/>
    <w:rsid w:val="0051319C"/>
    <w:rsid w:val="0052082E"/>
    <w:rsid w:val="00530D0D"/>
    <w:rsid w:val="005E72B3"/>
    <w:rsid w:val="00613BAD"/>
    <w:rsid w:val="0062063A"/>
    <w:rsid w:val="00671251"/>
    <w:rsid w:val="0069060F"/>
    <w:rsid w:val="00711200"/>
    <w:rsid w:val="00762625"/>
    <w:rsid w:val="00764867"/>
    <w:rsid w:val="00780753"/>
    <w:rsid w:val="007B15CE"/>
    <w:rsid w:val="007E3D93"/>
    <w:rsid w:val="007E5A97"/>
    <w:rsid w:val="00864B97"/>
    <w:rsid w:val="008754FA"/>
    <w:rsid w:val="00876BE2"/>
    <w:rsid w:val="00882AA0"/>
    <w:rsid w:val="00971321"/>
    <w:rsid w:val="00972628"/>
    <w:rsid w:val="00984034"/>
    <w:rsid w:val="00990937"/>
    <w:rsid w:val="009F206A"/>
    <w:rsid w:val="00A10645"/>
    <w:rsid w:val="00AC4396"/>
    <w:rsid w:val="00B544E6"/>
    <w:rsid w:val="00C02313"/>
    <w:rsid w:val="00C77BC9"/>
    <w:rsid w:val="00CE405B"/>
    <w:rsid w:val="00CE50E5"/>
    <w:rsid w:val="00D07C4A"/>
    <w:rsid w:val="00D277A3"/>
    <w:rsid w:val="00D92C99"/>
    <w:rsid w:val="00DB7707"/>
    <w:rsid w:val="00DD3D8C"/>
    <w:rsid w:val="00DE34DE"/>
    <w:rsid w:val="00E437DA"/>
    <w:rsid w:val="00E455A7"/>
    <w:rsid w:val="00ED4A85"/>
    <w:rsid w:val="00ED5617"/>
    <w:rsid w:val="00F56275"/>
    <w:rsid w:val="00F65C46"/>
    <w:rsid w:val="00FC491C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9C5BB"/>
  <w15:docId w15:val="{935F1896-90FB-4FCE-95BC-A4DCAD36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val="cs-CZ"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5386"/>
        <w:tab w:val="right" w:pos="10772"/>
      </w:tabs>
    </w:pPr>
  </w:style>
  <w:style w:type="paragraph" w:styleId="Zhlav">
    <w:name w:val="header"/>
    <w:basedOn w:val="Zhlavazpat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34"/>
    <w:qFormat/>
    <w:rsid w:val="00472A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37DA"/>
    <w:rPr>
      <w:color w:val="0563C1" w:themeColor="hyperlink"/>
      <w:u w:val="single"/>
    </w:rPr>
  </w:style>
  <w:style w:type="paragraph" w:customStyle="1" w:styleId="Default">
    <w:name w:val="Default"/>
    <w:rsid w:val="00D07C4A"/>
    <w:pPr>
      <w:suppressAutoHyphens w:val="0"/>
      <w:autoSpaceDE w:val="0"/>
      <w:autoSpaceDN w:val="0"/>
      <w:adjustRightInd w:val="0"/>
    </w:pPr>
    <w:rPr>
      <w:rFonts w:ascii="URW Grotesk T OT Light Cond" w:hAnsi="URW Grotesk T OT Light Cond" w:cs="URW Grotesk T OT Light Cond"/>
      <w:color w:val="000000"/>
      <w:sz w:val="24"/>
      <w:szCs w:val="24"/>
      <w:lang w:val="cs-CZ" w:eastAsia="cs-CZ"/>
    </w:rPr>
  </w:style>
  <w:style w:type="paragraph" w:customStyle="1" w:styleId="Pa9">
    <w:name w:val="Pa9"/>
    <w:basedOn w:val="Default"/>
    <w:next w:val="Default"/>
    <w:rsid w:val="00D07C4A"/>
    <w:pPr>
      <w:widowControl w:val="0"/>
      <w:spacing w:line="221" w:lineRule="atLeast"/>
    </w:pPr>
    <w:rPr>
      <w:rFonts w:ascii="Myriad Pro Cond" w:eastAsia="Cambria" w:hAnsi="Myriad Pro Cond" w:cs="Script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C17D-089B-479B-9447-B59488D5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942</Words>
  <Characters>4647</Characters>
  <Application>Microsoft Office Word</Application>
  <DocSecurity>0</DocSecurity>
  <Lines>73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Maranatha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vmac</dc:creator>
  <dc:description/>
  <cp:lastModifiedBy>Filip Podsedník</cp:lastModifiedBy>
  <cp:revision>4</cp:revision>
  <cp:lastPrinted>2022-11-03T10:52:00Z</cp:lastPrinted>
  <dcterms:created xsi:type="dcterms:W3CDTF">2022-11-03T10:54:00Z</dcterms:created>
  <dcterms:modified xsi:type="dcterms:W3CDTF">2022-11-03T11:00:00Z</dcterms:modified>
  <dc:language>cs-CZ</dc:language>
</cp:coreProperties>
</file>