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F0" w:rsidRPr="00DE0AF0" w:rsidRDefault="00DE0AF0" w:rsidP="00DE0AF0">
      <w:pPr>
        <w:rPr>
          <w:rFonts w:ascii="Source Sans Pro" w:hAnsi="Source Sans Pro"/>
          <w:b/>
          <w:i/>
          <w:sz w:val="28"/>
          <w:szCs w:val="28"/>
        </w:rPr>
      </w:pPr>
      <w:r w:rsidRPr="00DE0AF0">
        <w:rPr>
          <w:rFonts w:ascii="Source Sans Pro" w:hAnsi="Source Sans Pro"/>
          <w:b/>
          <w:i/>
          <w:sz w:val="28"/>
          <w:szCs w:val="28"/>
        </w:rPr>
        <w:t>Zjevení Janovo 21,1–2 „A viděl jsem nové nebe a novou zemi, neboť první nebe a první země pominuly a moře již vůbec nebylo. A viděl jsem od Boha z nebe sestupovat svaté město, nový Jeruzalém, krásný jako nevěsta ozdobená pro svého ženicha.“</w:t>
      </w:r>
    </w:p>
    <w:p w:rsidR="00DE0AF0" w:rsidRPr="00DE0AF0" w:rsidRDefault="00DE0AF0" w:rsidP="00DE0AF0">
      <w:pPr>
        <w:rPr>
          <w:rFonts w:ascii="Source Sans Pro" w:hAnsi="Source Sans Pro" w:cs="Tahoma"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sz w:val="23"/>
          <w:szCs w:val="23"/>
        </w:rPr>
      </w:pPr>
      <w:r w:rsidRPr="00DE0AF0">
        <w:rPr>
          <w:rFonts w:ascii="Source Sans Pro" w:hAnsi="Source Sans Pro"/>
          <w:sz w:val="23"/>
          <w:szCs w:val="23"/>
        </w:rPr>
        <w:t xml:space="preserve">Bible končí poselstvím o nové zemi: </w:t>
      </w:r>
      <w:r w:rsidRPr="00DE0AF0">
        <w:rPr>
          <w:rFonts w:ascii="Source Sans Pro" w:hAnsi="Source Sans Pro"/>
          <w:bCs/>
          <w:i/>
          <w:sz w:val="23"/>
          <w:szCs w:val="23"/>
        </w:rPr>
        <w:t xml:space="preserve">„A viděl jsem nové nebe a novou zemi, neboť první nebe a první země pominuly a moře již vůbec nebylo. A viděl jsem od Boha z nebe sestupovat svaté město, nový Jeruzalém, </w:t>
      </w:r>
      <w:r w:rsidRPr="00DE0AF0">
        <w:rPr>
          <w:rFonts w:ascii="Source Sans Pro" w:hAnsi="Source Sans Pro"/>
          <w:bCs/>
          <w:i/>
          <w:sz w:val="23"/>
          <w:szCs w:val="23"/>
        </w:rPr>
        <w:br/>
        <w:t>krásný jako nevěsta ozdobená pro svého ženicha“</w:t>
      </w:r>
      <w:r w:rsidRPr="00DE0AF0">
        <w:rPr>
          <w:rFonts w:ascii="Source Sans Pro" w:hAnsi="Source Sans Pro"/>
          <w:sz w:val="23"/>
          <w:szCs w:val="23"/>
        </w:rPr>
        <w:t xml:space="preserve"> (</w:t>
      </w:r>
      <w:proofErr w:type="spellStart"/>
      <w:r w:rsidRPr="00DE0AF0">
        <w:rPr>
          <w:rFonts w:ascii="Source Sans Pro" w:hAnsi="Source Sans Pro"/>
          <w:sz w:val="23"/>
          <w:szCs w:val="23"/>
        </w:rPr>
        <w:t>Zj</w:t>
      </w:r>
      <w:proofErr w:type="spellEnd"/>
      <w:r w:rsidRPr="00DE0AF0">
        <w:rPr>
          <w:rFonts w:ascii="Source Sans Pro" w:hAnsi="Source Sans Pro"/>
          <w:sz w:val="23"/>
          <w:szCs w:val="23"/>
        </w:rPr>
        <w:t xml:space="preserve"> 21,1–2). Slova o nebi v knize Zjevení uzavírají celou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lidskou historii, která začala lidským hříchem. Tehdy člověk ztratil bezprostřední blízkost Boha i rajské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prostředí. Konec Bible se však opět vrací k původnímu plánu, aby člověk opět žil v prostředí nebe. </w:t>
      </w:r>
    </w:p>
    <w:p w:rsidR="00DE0AF0" w:rsidRPr="00DE0AF0" w:rsidRDefault="00DE0AF0" w:rsidP="00DE0AF0">
      <w:pPr>
        <w:rPr>
          <w:rFonts w:ascii="Source Sans Pro" w:hAnsi="Source Sans Pro"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i/>
          <w:iCs/>
          <w:sz w:val="23"/>
          <w:szCs w:val="23"/>
        </w:rPr>
      </w:pPr>
      <w:r w:rsidRPr="00DE0AF0">
        <w:rPr>
          <w:rFonts w:ascii="Source Sans Pro" w:hAnsi="Source Sans Pro"/>
          <w:iCs/>
          <w:sz w:val="23"/>
          <w:szCs w:val="23"/>
        </w:rPr>
        <w:t>Naděje na novou zemi se prolíná Starým i Novým Zákonem. (</w:t>
      </w:r>
      <w:proofErr w:type="spellStart"/>
      <w:r w:rsidRPr="00DE0AF0">
        <w:rPr>
          <w:rFonts w:ascii="Source Sans Pro" w:hAnsi="Source Sans Pro"/>
          <w:i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iCs/>
          <w:sz w:val="23"/>
          <w:szCs w:val="23"/>
        </w:rPr>
        <w:t xml:space="preserve"> 65,17; Sk 3,20–21) Hrdinové víry v průběhu lidských dějin žili s touto nadějí. Tato naděje byla tak silná, že se zde na zemi cítili jako cizinci, kteří putují domů. </w:t>
      </w:r>
      <w:r w:rsidRPr="00DE0AF0">
        <w:rPr>
          <w:rFonts w:ascii="Source Sans Pro" w:hAnsi="Source Sans Pro"/>
          <w:iCs/>
          <w:sz w:val="23"/>
          <w:szCs w:val="23"/>
        </w:rPr>
        <w:br/>
        <w:t>(Žid 11,9–10.13.16)</w:t>
      </w:r>
      <w:bookmarkStart w:id="0" w:name="_GoBack"/>
      <w:bookmarkEnd w:id="0"/>
    </w:p>
    <w:p w:rsidR="00DE0AF0" w:rsidRPr="00DE0AF0" w:rsidRDefault="00DE0AF0" w:rsidP="00DE0AF0">
      <w:pPr>
        <w:rPr>
          <w:rFonts w:ascii="Source Sans Pro" w:hAnsi="Source Sans Pro"/>
          <w:i/>
          <w:iCs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bCs/>
          <w:sz w:val="23"/>
          <w:szCs w:val="23"/>
        </w:rPr>
      </w:pPr>
      <w:r w:rsidRPr="00DE0AF0">
        <w:rPr>
          <w:rFonts w:ascii="Source Sans Pro" w:hAnsi="Source Sans Pro"/>
          <w:iCs/>
          <w:sz w:val="23"/>
          <w:szCs w:val="23"/>
        </w:rPr>
        <w:t xml:space="preserve"> </w:t>
      </w:r>
      <w:r w:rsidRPr="00DE0AF0">
        <w:rPr>
          <w:rFonts w:ascii="Source Sans Pro" w:hAnsi="Source Sans Pro"/>
          <w:bCs/>
          <w:sz w:val="23"/>
          <w:szCs w:val="23"/>
        </w:rPr>
        <w:t xml:space="preserve">Bůh měl smysl pro krásu, když tvořil naši zemi, kde na začátku vše bylo dokonalé. Se stejným citem připravuje </w:t>
      </w:r>
      <w:r w:rsidRPr="00DE0AF0">
        <w:rPr>
          <w:rFonts w:ascii="Source Sans Pro" w:hAnsi="Source Sans Pro"/>
          <w:bCs/>
          <w:sz w:val="23"/>
          <w:szCs w:val="23"/>
        </w:rPr>
        <w:br/>
        <w:t xml:space="preserve">i novou zemi. Až skončí všechno zlo, bude tato země domovem pro spasené. </w:t>
      </w:r>
      <w:r w:rsidRPr="00DE0AF0">
        <w:rPr>
          <w:rFonts w:ascii="Source Sans Pro" w:hAnsi="Source Sans Pro"/>
          <w:bCs/>
          <w:i/>
          <w:sz w:val="23"/>
          <w:szCs w:val="23"/>
        </w:rPr>
        <w:t xml:space="preserve">„Co oko nevidělo a ucho neslyšelo, </w:t>
      </w:r>
      <w:r w:rsidRPr="00DE0AF0">
        <w:rPr>
          <w:rFonts w:ascii="Source Sans Pro" w:hAnsi="Source Sans Pro"/>
          <w:bCs/>
          <w:i/>
          <w:sz w:val="23"/>
          <w:szCs w:val="23"/>
        </w:rPr>
        <w:br/>
        <w:t>co ani člověku na mysl nepřišlo, připravil Bůh těm, kdo ho milují.“</w:t>
      </w:r>
      <w:r w:rsidRPr="00DE0AF0">
        <w:rPr>
          <w:rFonts w:ascii="Source Sans Pro" w:hAnsi="Source Sans Pro"/>
          <w:bCs/>
          <w:sz w:val="23"/>
          <w:szCs w:val="23"/>
        </w:rPr>
        <w:t xml:space="preserve"> (1. 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Kor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2,9) </w:t>
      </w:r>
    </w:p>
    <w:p w:rsidR="00DE0AF0" w:rsidRPr="00DE0AF0" w:rsidRDefault="00DE0AF0" w:rsidP="00DE0AF0">
      <w:pPr>
        <w:rPr>
          <w:rFonts w:ascii="Source Sans Pro" w:hAnsi="Source Sans Pro"/>
          <w:bCs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bCs/>
          <w:sz w:val="23"/>
          <w:szCs w:val="23"/>
        </w:rPr>
      </w:pPr>
      <w:r w:rsidRPr="00DE0AF0">
        <w:rPr>
          <w:rFonts w:ascii="Source Sans Pro" w:hAnsi="Source Sans Pro"/>
          <w:bCs/>
          <w:sz w:val="23"/>
          <w:szCs w:val="23"/>
        </w:rPr>
        <w:t>Nebude tam pláč, bolest, nemoc ani smrt.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Zj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21,4; 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33,24; 35,5–6) Na nové zemi nebude existovat žádná forma nebezpečí, násilí a bezpráví, ani v přírodě ani mezi lidmi.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11,6; 60,18; 65,22) Lidé budou žít věčně s Bohem.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 66,22) </w:t>
      </w:r>
      <w:r w:rsidRPr="00DE0AF0">
        <w:rPr>
          <w:rFonts w:ascii="Source Sans Pro" w:hAnsi="Source Sans Pro"/>
          <w:sz w:val="23"/>
          <w:szCs w:val="23"/>
        </w:rPr>
        <w:t xml:space="preserve">Nová země bude šťastným místem plným radosti pro Boha i Jeho lid: </w:t>
      </w:r>
      <w:r w:rsidRPr="00DE0AF0">
        <w:rPr>
          <w:rFonts w:ascii="Source Sans Pro" w:hAnsi="Source Sans Pro"/>
          <w:bCs/>
          <w:i/>
          <w:sz w:val="23"/>
          <w:szCs w:val="23"/>
        </w:rPr>
        <w:t xml:space="preserve">„A slyšel jsem veliký hlas od </w:t>
      </w:r>
      <w:proofErr w:type="gramStart"/>
      <w:r w:rsidRPr="00DE0AF0">
        <w:rPr>
          <w:rFonts w:ascii="Source Sans Pro" w:hAnsi="Source Sans Pro"/>
          <w:bCs/>
          <w:i/>
          <w:sz w:val="23"/>
          <w:szCs w:val="23"/>
        </w:rPr>
        <w:t>trůnu: ,Hle</w:t>
      </w:r>
      <w:proofErr w:type="gramEnd"/>
      <w:r w:rsidRPr="00DE0AF0">
        <w:rPr>
          <w:rFonts w:ascii="Source Sans Pro" w:hAnsi="Source Sans Pro"/>
          <w:bCs/>
          <w:i/>
          <w:sz w:val="23"/>
          <w:szCs w:val="23"/>
        </w:rPr>
        <w:t>, příbytek Boží uprostřed lidí, Bůh bude přebývat mezi nimi a oni budou jeho lid; on sám, jejich Bůh, bude s nimi‘“.</w:t>
      </w:r>
      <w:r w:rsidRPr="00DE0AF0">
        <w:rPr>
          <w:rFonts w:ascii="Source Sans Pro" w:hAnsi="Source Sans Pro"/>
          <w:bCs/>
          <w:sz w:val="23"/>
          <w:szCs w:val="23"/>
        </w:rPr>
        <w:t xml:space="preserve">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Zj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21,3)</w:t>
      </w:r>
    </w:p>
    <w:p w:rsidR="00DE0AF0" w:rsidRPr="00DE0AF0" w:rsidRDefault="00DE0AF0" w:rsidP="00DE0AF0">
      <w:pPr>
        <w:rPr>
          <w:rFonts w:ascii="Source Sans Pro" w:hAnsi="Source Sans Pro"/>
          <w:sz w:val="23"/>
          <w:szCs w:val="23"/>
        </w:rPr>
      </w:pPr>
    </w:p>
    <w:p w:rsidR="00DE0AF0" w:rsidRPr="00DE0AF0" w:rsidRDefault="00DE0AF0" w:rsidP="00C77BC9">
      <w:pPr>
        <w:rPr>
          <w:rFonts w:ascii="Source Sans Pro" w:hAnsi="Source Sans Pro"/>
          <w:sz w:val="23"/>
          <w:szCs w:val="23"/>
        </w:rPr>
      </w:pPr>
      <w:r w:rsidRPr="00DE0AF0">
        <w:rPr>
          <w:rFonts w:ascii="Source Sans Pro" w:hAnsi="Source Sans Pro"/>
          <w:sz w:val="23"/>
          <w:szCs w:val="23"/>
        </w:rPr>
        <w:t xml:space="preserve">Nová země je připravena pro ty, kteří o to stojí, kteří nebudují nebeský ráj už teď na zemi, ale ukládají svůj poklad u Boha v nebi. (Mat 6,19–21) Tak jako nelze sloužit Bohu i majetku (Mat 6,24), tak si nelze užívat bezbolestně a bez utrpení života na této hříšné zemi a zároveň mít naději na věčný život na nové zemi.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(Luk 6,20–26) Všechna sebezapření, ztráty a újmy, tichost a pokora Ježíšových následovníků budou bohatě odměněna. (Mat 5,3–10) I kdybychom získali všechno na tomto světě, k čemu nám to je, když zemřeme v beznaději? (Mat 10,39; Mat 16,25–26) Ježíš nám připravil domov, místo, o které jsme neměli nikdy přijít.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Jen stěží se dá tento domov popsat lidskými slovy. Život na nové zemi stojí za všechny ztráty v tomto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>časném životě!</w:t>
      </w: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Default="00DE0AF0" w:rsidP="00C77BC9">
      <w:pPr>
        <w:rPr>
          <w:sz w:val="22"/>
          <w:szCs w:val="22"/>
        </w:rPr>
      </w:pPr>
    </w:p>
    <w:p w:rsidR="00DE0AF0" w:rsidRPr="00DE0AF0" w:rsidRDefault="00DE0AF0" w:rsidP="00DE0AF0">
      <w:pPr>
        <w:rPr>
          <w:rFonts w:ascii="Source Sans Pro" w:hAnsi="Source Sans Pro"/>
          <w:b/>
          <w:i/>
          <w:sz w:val="28"/>
          <w:szCs w:val="28"/>
        </w:rPr>
      </w:pPr>
      <w:r w:rsidRPr="00DE0AF0">
        <w:rPr>
          <w:rFonts w:ascii="Source Sans Pro" w:hAnsi="Source Sans Pro"/>
          <w:b/>
          <w:i/>
          <w:sz w:val="28"/>
          <w:szCs w:val="28"/>
        </w:rPr>
        <w:lastRenderedPageBreak/>
        <w:t>Zjevení Janovo 21,1–2 „A viděl jsem nové nebe a novou zemi, neboť první nebe a první země pominuly a moře již vůbec nebylo. A viděl jsem od Boha z nebe sestupovat svaté město, nový Jeruzalém, krásný jako nevěsta ozdobená pro svého ženicha.“</w:t>
      </w:r>
    </w:p>
    <w:p w:rsidR="00DE0AF0" w:rsidRPr="00DE0AF0" w:rsidRDefault="00DE0AF0" w:rsidP="00DE0AF0">
      <w:pPr>
        <w:rPr>
          <w:rFonts w:ascii="Source Sans Pro" w:hAnsi="Source Sans Pro" w:cs="Tahoma"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sz w:val="23"/>
          <w:szCs w:val="23"/>
        </w:rPr>
      </w:pPr>
      <w:r w:rsidRPr="00DE0AF0">
        <w:rPr>
          <w:rFonts w:ascii="Source Sans Pro" w:hAnsi="Source Sans Pro"/>
          <w:sz w:val="23"/>
          <w:szCs w:val="23"/>
        </w:rPr>
        <w:t xml:space="preserve">Bible končí poselstvím o nové zemi: </w:t>
      </w:r>
      <w:r w:rsidRPr="00DE0AF0">
        <w:rPr>
          <w:rFonts w:ascii="Source Sans Pro" w:hAnsi="Source Sans Pro"/>
          <w:bCs/>
          <w:i/>
          <w:sz w:val="23"/>
          <w:szCs w:val="23"/>
        </w:rPr>
        <w:t xml:space="preserve">„A viděl jsem nové nebe a novou zemi, neboť první nebe a první země pominuly a moře již vůbec nebylo. A viděl jsem od Boha z nebe sestupovat svaté město, nový Jeruzalém, </w:t>
      </w:r>
      <w:r w:rsidRPr="00DE0AF0">
        <w:rPr>
          <w:rFonts w:ascii="Source Sans Pro" w:hAnsi="Source Sans Pro"/>
          <w:bCs/>
          <w:i/>
          <w:sz w:val="23"/>
          <w:szCs w:val="23"/>
        </w:rPr>
        <w:br/>
        <w:t>krásný jako nevěsta ozdobená pro svého ženicha“</w:t>
      </w:r>
      <w:r w:rsidRPr="00DE0AF0">
        <w:rPr>
          <w:rFonts w:ascii="Source Sans Pro" w:hAnsi="Source Sans Pro"/>
          <w:sz w:val="23"/>
          <w:szCs w:val="23"/>
        </w:rPr>
        <w:t xml:space="preserve"> (</w:t>
      </w:r>
      <w:proofErr w:type="spellStart"/>
      <w:r w:rsidRPr="00DE0AF0">
        <w:rPr>
          <w:rFonts w:ascii="Source Sans Pro" w:hAnsi="Source Sans Pro"/>
          <w:sz w:val="23"/>
          <w:szCs w:val="23"/>
        </w:rPr>
        <w:t>Zj</w:t>
      </w:r>
      <w:proofErr w:type="spellEnd"/>
      <w:r w:rsidRPr="00DE0AF0">
        <w:rPr>
          <w:rFonts w:ascii="Source Sans Pro" w:hAnsi="Source Sans Pro"/>
          <w:sz w:val="23"/>
          <w:szCs w:val="23"/>
        </w:rPr>
        <w:t xml:space="preserve"> 21,1–2). Slova o nebi v knize Zjevení uzavírají celou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lidskou historii, která začala lidským hříchem. Tehdy člověk ztratil bezprostřední blízkost Boha i rajské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prostředí. Konec Bible se však opět vrací k původnímu plánu, aby člověk opět žil v prostředí nebe. </w:t>
      </w:r>
    </w:p>
    <w:p w:rsidR="00DE0AF0" w:rsidRPr="00DE0AF0" w:rsidRDefault="00DE0AF0" w:rsidP="00DE0AF0">
      <w:pPr>
        <w:rPr>
          <w:rFonts w:ascii="Source Sans Pro" w:hAnsi="Source Sans Pro"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i/>
          <w:iCs/>
          <w:sz w:val="23"/>
          <w:szCs w:val="23"/>
        </w:rPr>
      </w:pPr>
      <w:r w:rsidRPr="00DE0AF0">
        <w:rPr>
          <w:rFonts w:ascii="Source Sans Pro" w:hAnsi="Source Sans Pro"/>
          <w:iCs/>
          <w:sz w:val="23"/>
          <w:szCs w:val="23"/>
        </w:rPr>
        <w:t>Naděje na novou zemi se prolíná Starým i Novým Zákonem. (</w:t>
      </w:r>
      <w:proofErr w:type="spellStart"/>
      <w:r w:rsidRPr="00DE0AF0">
        <w:rPr>
          <w:rFonts w:ascii="Source Sans Pro" w:hAnsi="Source Sans Pro"/>
          <w:i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iCs/>
          <w:sz w:val="23"/>
          <w:szCs w:val="23"/>
        </w:rPr>
        <w:t xml:space="preserve"> 65,17; Sk 3,20–21) Hrdinové víry v průběhu lidských dějin žili s touto nadějí. Tato naděje byla tak silná, že se zde na zemi cítili jako cizinci, kteří putují domů. </w:t>
      </w:r>
      <w:r w:rsidRPr="00DE0AF0">
        <w:rPr>
          <w:rFonts w:ascii="Source Sans Pro" w:hAnsi="Source Sans Pro"/>
          <w:iCs/>
          <w:sz w:val="23"/>
          <w:szCs w:val="23"/>
        </w:rPr>
        <w:br/>
        <w:t>(Žid 11,9–10.13.16)</w:t>
      </w:r>
    </w:p>
    <w:p w:rsidR="00DE0AF0" w:rsidRPr="00DE0AF0" w:rsidRDefault="00DE0AF0" w:rsidP="00DE0AF0">
      <w:pPr>
        <w:rPr>
          <w:rFonts w:ascii="Source Sans Pro" w:hAnsi="Source Sans Pro"/>
          <w:i/>
          <w:iCs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bCs/>
          <w:sz w:val="23"/>
          <w:szCs w:val="23"/>
        </w:rPr>
      </w:pPr>
      <w:r w:rsidRPr="00DE0AF0">
        <w:rPr>
          <w:rFonts w:ascii="Source Sans Pro" w:hAnsi="Source Sans Pro"/>
          <w:iCs/>
          <w:sz w:val="23"/>
          <w:szCs w:val="23"/>
        </w:rPr>
        <w:t xml:space="preserve"> </w:t>
      </w:r>
      <w:r w:rsidRPr="00DE0AF0">
        <w:rPr>
          <w:rFonts w:ascii="Source Sans Pro" w:hAnsi="Source Sans Pro"/>
          <w:bCs/>
          <w:sz w:val="23"/>
          <w:szCs w:val="23"/>
        </w:rPr>
        <w:t xml:space="preserve">Bůh měl smysl pro krásu, když tvořil naši zemi, kde na začátku vše bylo dokonalé. Se stejným citem připravuje </w:t>
      </w:r>
      <w:r w:rsidRPr="00DE0AF0">
        <w:rPr>
          <w:rFonts w:ascii="Source Sans Pro" w:hAnsi="Source Sans Pro"/>
          <w:bCs/>
          <w:sz w:val="23"/>
          <w:szCs w:val="23"/>
        </w:rPr>
        <w:br/>
        <w:t xml:space="preserve">i novou zemi. Až skončí všechno zlo, bude tato země domovem pro spasené. </w:t>
      </w:r>
      <w:r w:rsidRPr="00DE0AF0">
        <w:rPr>
          <w:rFonts w:ascii="Source Sans Pro" w:hAnsi="Source Sans Pro"/>
          <w:bCs/>
          <w:i/>
          <w:sz w:val="23"/>
          <w:szCs w:val="23"/>
        </w:rPr>
        <w:t xml:space="preserve">„Co oko nevidělo a ucho neslyšelo, </w:t>
      </w:r>
      <w:r w:rsidRPr="00DE0AF0">
        <w:rPr>
          <w:rFonts w:ascii="Source Sans Pro" w:hAnsi="Source Sans Pro"/>
          <w:bCs/>
          <w:i/>
          <w:sz w:val="23"/>
          <w:szCs w:val="23"/>
        </w:rPr>
        <w:br/>
        <w:t>co ani člověku na mysl nepřišlo, připravil Bůh těm, kdo ho milují.“</w:t>
      </w:r>
      <w:r w:rsidRPr="00DE0AF0">
        <w:rPr>
          <w:rFonts w:ascii="Source Sans Pro" w:hAnsi="Source Sans Pro"/>
          <w:bCs/>
          <w:sz w:val="23"/>
          <w:szCs w:val="23"/>
        </w:rPr>
        <w:t xml:space="preserve"> (1. 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Kor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2,9) </w:t>
      </w:r>
    </w:p>
    <w:p w:rsidR="00DE0AF0" w:rsidRPr="00DE0AF0" w:rsidRDefault="00DE0AF0" w:rsidP="00DE0AF0">
      <w:pPr>
        <w:rPr>
          <w:rFonts w:ascii="Source Sans Pro" w:hAnsi="Source Sans Pro"/>
          <w:bCs/>
          <w:sz w:val="23"/>
          <w:szCs w:val="23"/>
        </w:rPr>
      </w:pPr>
    </w:p>
    <w:p w:rsidR="00DE0AF0" w:rsidRPr="00DE0AF0" w:rsidRDefault="00DE0AF0" w:rsidP="00DE0AF0">
      <w:pPr>
        <w:rPr>
          <w:rFonts w:ascii="Source Sans Pro" w:hAnsi="Source Sans Pro"/>
          <w:bCs/>
          <w:sz w:val="23"/>
          <w:szCs w:val="23"/>
        </w:rPr>
      </w:pPr>
      <w:r w:rsidRPr="00DE0AF0">
        <w:rPr>
          <w:rFonts w:ascii="Source Sans Pro" w:hAnsi="Source Sans Pro"/>
          <w:bCs/>
          <w:sz w:val="23"/>
          <w:szCs w:val="23"/>
        </w:rPr>
        <w:t>Nebude tam pláč, bolest, nemoc ani smrt.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Zj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21,4; 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33,24; 35,5–6) Na nové zemi nebude existovat žádná forma nebezpečí, násilí a bezpráví, ani v přírodě ani mezi lidmi.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11,6; 60,18; 65,22) Lidé budou žít věčně s Bohem.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Iz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 66,22) </w:t>
      </w:r>
      <w:r w:rsidRPr="00DE0AF0">
        <w:rPr>
          <w:rFonts w:ascii="Source Sans Pro" w:hAnsi="Source Sans Pro"/>
          <w:sz w:val="23"/>
          <w:szCs w:val="23"/>
        </w:rPr>
        <w:t xml:space="preserve">Nová země bude šťastným místem plným radosti pro Boha i Jeho lid: </w:t>
      </w:r>
      <w:r w:rsidRPr="00DE0AF0">
        <w:rPr>
          <w:rFonts w:ascii="Source Sans Pro" w:hAnsi="Source Sans Pro"/>
          <w:bCs/>
          <w:i/>
          <w:sz w:val="23"/>
          <w:szCs w:val="23"/>
        </w:rPr>
        <w:t xml:space="preserve">„A slyšel jsem veliký hlas od </w:t>
      </w:r>
      <w:proofErr w:type="gramStart"/>
      <w:r w:rsidRPr="00DE0AF0">
        <w:rPr>
          <w:rFonts w:ascii="Source Sans Pro" w:hAnsi="Source Sans Pro"/>
          <w:bCs/>
          <w:i/>
          <w:sz w:val="23"/>
          <w:szCs w:val="23"/>
        </w:rPr>
        <w:t>trůnu: ,Hle</w:t>
      </w:r>
      <w:proofErr w:type="gramEnd"/>
      <w:r w:rsidRPr="00DE0AF0">
        <w:rPr>
          <w:rFonts w:ascii="Source Sans Pro" w:hAnsi="Source Sans Pro"/>
          <w:bCs/>
          <w:i/>
          <w:sz w:val="23"/>
          <w:szCs w:val="23"/>
        </w:rPr>
        <w:t>, příbytek Boží uprostřed lidí, Bůh bude přebývat mezi nimi a oni budou jeho lid; on sám, jejich Bůh, bude s nimi‘“.</w:t>
      </w:r>
      <w:r w:rsidRPr="00DE0AF0">
        <w:rPr>
          <w:rFonts w:ascii="Source Sans Pro" w:hAnsi="Source Sans Pro"/>
          <w:bCs/>
          <w:sz w:val="23"/>
          <w:szCs w:val="23"/>
        </w:rPr>
        <w:t xml:space="preserve"> (</w:t>
      </w:r>
      <w:proofErr w:type="spellStart"/>
      <w:r w:rsidRPr="00DE0AF0">
        <w:rPr>
          <w:rFonts w:ascii="Source Sans Pro" w:hAnsi="Source Sans Pro"/>
          <w:bCs/>
          <w:sz w:val="23"/>
          <w:szCs w:val="23"/>
        </w:rPr>
        <w:t>Zj</w:t>
      </w:r>
      <w:proofErr w:type="spellEnd"/>
      <w:r w:rsidRPr="00DE0AF0">
        <w:rPr>
          <w:rFonts w:ascii="Source Sans Pro" w:hAnsi="Source Sans Pro"/>
          <w:bCs/>
          <w:sz w:val="23"/>
          <w:szCs w:val="23"/>
        </w:rPr>
        <w:t xml:space="preserve"> 21,3)</w:t>
      </w:r>
    </w:p>
    <w:p w:rsidR="00DE0AF0" w:rsidRPr="00DE0AF0" w:rsidRDefault="00DE0AF0" w:rsidP="00DE0AF0">
      <w:pPr>
        <w:rPr>
          <w:rFonts w:ascii="Source Sans Pro" w:hAnsi="Source Sans Pro"/>
          <w:sz w:val="23"/>
          <w:szCs w:val="23"/>
        </w:rPr>
      </w:pPr>
    </w:p>
    <w:p w:rsidR="00F65C46" w:rsidRPr="00DE0AF0" w:rsidRDefault="00DE0AF0" w:rsidP="00C77BC9">
      <w:pPr>
        <w:rPr>
          <w:rFonts w:ascii="Source Sans Pro" w:hAnsi="Source Sans Pro"/>
          <w:sz w:val="23"/>
          <w:szCs w:val="23"/>
        </w:rPr>
      </w:pPr>
      <w:r w:rsidRPr="00DE0AF0">
        <w:rPr>
          <w:rFonts w:ascii="Source Sans Pro" w:hAnsi="Source Sans Pro"/>
          <w:sz w:val="23"/>
          <w:szCs w:val="23"/>
        </w:rPr>
        <w:t xml:space="preserve">Nová země je připravena pro ty, kteří o to stojí, kteří nebudují nebeský ráj už teď na zemi, ale ukládají svůj poklad u Boha v nebi. (Mat 6,19–21) Tak jako nelze sloužit Bohu i majetku (Mat 6,24), tak si nelze užívat bezbolestně a bez utrpení života na této hříšné zemi a zároveň mít naději na věčný život na nové zemi.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(Luk 6,20–26) Všechna sebezapření, ztráty a újmy, tichost a pokora Ježíšových následovníků budou bohatě odměněna. (Mat 5,3–10) I kdybychom získali všechno na tomto světě, k čemu nám to je, když zemřeme v beznaději? (Mat 10,39; Mat 16,25–26) Ježíš nám připravil domov, místo, o které jsme neměli nikdy přijít.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 xml:space="preserve">Jen stěží se dá tento domov popsat lidskými slovy. Život na nové zemi stojí za všechny ztráty v tomto </w:t>
      </w:r>
      <w:r>
        <w:rPr>
          <w:rFonts w:ascii="Source Sans Pro" w:hAnsi="Source Sans Pro"/>
          <w:sz w:val="23"/>
          <w:szCs w:val="23"/>
        </w:rPr>
        <w:br/>
      </w:r>
      <w:r w:rsidRPr="00DE0AF0">
        <w:rPr>
          <w:rFonts w:ascii="Source Sans Pro" w:hAnsi="Source Sans Pro"/>
          <w:sz w:val="23"/>
          <w:szCs w:val="23"/>
        </w:rPr>
        <w:t>časném životě!</w:t>
      </w:r>
    </w:p>
    <w:sectPr w:rsidR="00F65C46" w:rsidRPr="00DE0AF0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B5" w:rsidRDefault="001944B5">
      <w:r>
        <w:separator/>
      </w:r>
    </w:p>
  </w:endnote>
  <w:endnote w:type="continuationSeparator" w:id="0">
    <w:p w:rsidR="001944B5" w:rsidRDefault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 Grotesk T OT Light Cond">
    <w:altName w:val="URW Grotesk T OT Light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Cond">
    <w:panose1 w:val="020B0506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criptS">
    <w:charset w:val="EE"/>
    <w:family w:val="auto"/>
    <w:pitch w:val="variable"/>
    <w:sig w:usb0="20003A87" w:usb1="00000000" w:usb2="00000000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 w:rsidP="00E437DA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</w:t>
    </w:r>
    <w:r w:rsidR="00E437DA">
      <w:rPr>
        <w:rFonts w:ascii="Source Sans Pro" w:hAnsi="Source Sans Pro" w:cs="Tahoma"/>
        <w:sz w:val="28"/>
        <w:szCs w:val="28"/>
      </w:rPr>
      <w:t>svetembible</w:t>
    </w:r>
    <w:r>
      <w:rPr>
        <w:rFonts w:ascii="Source Sans Pro" w:hAnsi="Source Sans Pro" w:cs="Tahoma"/>
        <w:sz w:val="28"/>
        <w:szCs w:val="2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B5" w:rsidRDefault="001944B5">
      <w:r>
        <w:separator/>
      </w:r>
    </w:p>
  </w:footnote>
  <w:footnote w:type="continuationSeparator" w:id="0">
    <w:p w:rsidR="001944B5" w:rsidRDefault="0019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CE50E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6D9882D2" wp14:editId="0EDF9D37">
              <wp:simplePos x="0" y="0"/>
              <wp:positionH relativeFrom="column">
                <wp:posOffset>3640455</wp:posOffset>
              </wp:positionH>
              <wp:positionV relativeFrom="paragraph">
                <wp:posOffset>902335</wp:posOffset>
              </wp:positionV>
              <wp:extent cx="3040380" cy="661670"/>
              <wp:effectExtent l="0" t="0" r="7620" b="5080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6616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DE0AF0" w:rsidRDefault="00DE0AF0" w:rsidP="00C77BC9">
                          <w:pPr>
                            <w:spacing w:line="320" w:lineRule="exact"/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DE0AF0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TO NEJLEPŠÍ </w:t>
                          </w:r>
                          <w:r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br/>
                          </w:r>
                          <w:r w:rsidRPr="00DE0AF0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TEPRVE PŘIJDE</w:t>
                          </w:r>
                        </w:p>
                        <w:p w:rsidR="00990937" w:rsidRPr="003632DF" w:rsidRDefault="00DE0AF0" w:rsidP="00DE0AF0">
                          <w:pPr>
                            <w:spacing w:line="320" w:lineRule="exact"/>
                            <w:jc w:val="right"/>
                          </w:pPr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Co </w:t>
                          </w:r>
                          <w:proofErr w:type="spellStart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Bůh</w:t>
                          </w:r>
                          <w:proofErr w:type="spellEnd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připravuje</w:t>
                          </w:r>
                          <w:proofErr w:type="spellEnd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na</w:t>
                          </w:r>
                          <w:proofErr w:type="spellEnd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konec</w:t>
                          </w:r>
                          <w:proofErr w:type="spellEnd"/>
                          <w:r w:rsidRPr="00DE0AF0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?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882D2" id="_x0000_t202" coordsize="21600,21600" o:spt="202" path="m,l,21600r21600,l21600,xe">
              <v:stroke joinstyle="miter"/>
              <v:path gradientshapeok="t" o:connecttype="rect"/>
            </v:shapetype>
            <v:shape id="Textový rámec 2" o:spid="_x0000_s1026" type="#_x0000_t202" style="position:absolute;margin-left:286.65pt;margin-top:71.05pt;width:239.4pt;height:52.1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" o:allowincell="f" filled="f" stroked="f" strokeweight="0">
              <v:textbox inset="0,0,0,0">
                <w:txbxContent>
                  <w:p w:rsidR="00DE0AF0" w:rsidRDefault="00DE0AF0" w:rsidP="00C77BC9">
                    <w:pPr>
                      <w:spacing w:line="320" w:lineRule="exact"/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DE0AF0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 xml:space="preserve">TO NEJLEPŠÍ </w:t>
                    </w:r>
                    <w:r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br/>
                    </w:r>
                    <w:r w:rsidRPr="00DE0AF0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TEPRVE PŘIJDE</w:t>
                    </w:r>
                  </w:p>
                  <w:p w:rsidR="00990937" w:rsidRPr="003632DF" w:rsidRDefault="00DE0AF0" w:rsidP="00DE0AF0">
                    <w:pPr>
                      <w:spacing w:line="320" w:lineRule="exact"/>
                      <w:jc w:val="right"/>
                    </w:pPr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 xml:space="preserve">Co </w:t>
                    </w:r>
                    <w:proofErr w:type="spellStart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Bůh</w:t>
                    </w:r>
                    <w:proofErr w:type="spellEnd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připravuje</w:t>
                    </w:r>
                    <w:proofErr w:type="spellEnd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na</w:t>
                    </w:r>
                    <w:proofErr w:type="spellEnd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konec</w:t>
                    </w:r>
                    <w:proofErr w:type="spellEnd"/>
                    <w:r w:rsidRPr="00DE0AF0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1A6599" wp14:editId="5FB8580D">
              <wp:simplePos x="0" y="0"/>
              <wp:positionH relativeFrom="column">
                <wp:posOffset>-1270</wp:posOffset>
              </wp:positionH>
              <wp:positionV relativeFrom="paragraph">
                <wp:posOffset>215900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6599" id="Textové pole 2" o:spid="_x0000_s1027" type="#_x0000_t202" style="position:absolute;margin-left:-.1pt;margin-top:17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16D0C7" wp14:editId="0C5424E8">
              <wp:simplePos x="0" y="0"/>
              <wp:positionH relativeFrom="column">
                <wp:posOffset>-1270</wp:posOffset>
              </wp:positionH>
              <wp:positionV relativeFrom="paragraph">
                <wp:posOffset>514985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6D0C7" id="_x0000_s1028" type="#_x0000_t202" style="position:absolute;margin-left:-.1pt;margin-top:40.5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d7FwIAAPcDAAAOAAAAZHJzL2Uyb0RvYy54bWysU11u2zAMfh+wOwh6Xxy7TpEYcYquXYcB&#10;3Q/Q7gCyLMfCJFGTlNjZjXaOXmyUnG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34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189E1E" wp14:editId="3276A377">
              <wp:simplePos x="0" y="0"/>
              <wp:positionH relativeFrom="column">
                <wp:posOffset>6174105</wp:posOffset>
              </wp:positionH>
              <wp:positionV relativeFrom="paragraph">
                <wp:posOffset>135255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4DE" w:rsidRPr="00DE34DE" w:rsidRDefault="00027BD1" w:rsidP="00F56275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89E1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6.15pt;margin-top:10.65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" filled="f">
              <v:textbox>
                <w:txbxContent>
                  <w:p w:rsidR="00DE34DE" w:rsidRPr="00DE34DE" w:rsidRDefault="00027BD1" w:rsidP="00F56275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45DA39BB" wp14:editId="5FE5A4BB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8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FBE"/>
    <w:multiLevelType w:val="hybridMultilevel"/>
    <w:tmpl w:val="7318D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DAA"/>
    <w:multiLevelType w:val="hybridMultilevel"/>
    <w:tmpl w:val="6760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61FD"/>
    <w:multiLevelType w:val="hybridMultilevel"/>
    <w:tmpl w:val="DFDEE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AA9"/>
    <w:multiLevelType w:val="hybridMultilevel"/>
    <w:tmpl w:val="B392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175E3"/>
    <w:multiLevelType w:val="hybridMultilevel"/>
    <w:tmpl w:val="791ED080"/>
    <w:lvl w:ilvl="0" w:tplc="E1E00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CBC"/>
    <w:multiLevelType w:val="hybridMultilevel"/>
    <w:tmpl w:val="6F2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4C8C"/>
    <w:multiLevelType w:val="hybridMultilevel"/>
    <w:tmpl w:val="9C70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B475F"/>
    <w:multiLevelType w:val="hybridMultilevel"/>
    <w:tmpl w:val="8684E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4894"/>
    <w:multiLevelType w:val="hybridMultilevel"/>
    <w:tmpl w:val="2DEE82FA"/>
    <w:lvl w:ilvl="0" w:tplc="51F83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749"/>
    <w:multiLevelType w:val="hybridMultilevel"/>
    <w:tmpl w:val="74208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17B0"/>
    <w:multiLevelType w:val="hybridMultilevel"/>
    <w:tmpl w:val="B392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5BBD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665F"/>
    <w:multiLevelType w:val="hybridMultilevel"/>
    <w:tmpl w:val="31C25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4748"/>
    <w:multiLevelType w:val="hybridMultilevel"/>
    <w:tmpl w:val="9BAE0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87EE3"/>
    <w:multiLevelType w:val="hybridMultilevel"/>
    <w:tmpl w:val="296C5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0CBC"/>
    <w:multiLevelType w:val="hybridMultilevel"/>
    <w:tmpl w:val="724C2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7B11"/>
    <w:multiLevelType w:val="hybridMultilevel"/>
    <w:tmpl w:val="A6B6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31544"/>
    <w:multiLevelType w:val="hybridMultilevel"/>
    <w:tmpl w:val="02BC3E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E5D7D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E6060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70CE"/>
    <w:multiLevelType w:val="hybridMultilevel"/>
    <w:tmpl w:val="C68466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53156"/>
    <w:multiLevelType w:val="hybridMultilevel"/>
    <w:tmpl w:val="991C604A"/>
    <w:lvl w:ilvl="0" w:tplc="E796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4D8E"/>
    <w:multiLevelType w:val="hybridMultilevel"/>
    <w:tmpl w:val="13F4E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A5DB4"/>
    <w:multiLevelType w:val="hybridMultilevel"/>
    <w:tmpl w:val="215A0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02E2"/>
    <w:multiLevelType w:val="hybridMultilevel"/>
    <w:tmpl w:val="7C10F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4584"/>
    <w:multiLevelType w:val="hybridMultilevel"/>
    <w:tmpl w:val="2DEE82FA"/>
    <w:lvl w:ilvl="0" w:tplc="51F83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84EF4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550C1"/>
    <w:multiLevelType w:val="hybridMultilevel"/>
    <w:tmpl w:val="733A1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905CE"/>
    <w:multiLevelType w:val="hybridMultilevel"/>
    <w:tmpl w:val="C9961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A57FE3"/>
    <w:multiLevelType w:val="hybridMultilevel"/>
    <w:tmpl w:val="991C604A"/>
    <w:lvl w:ilvl="0" w:tplc="E796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402F4"/>
    <w:multiLevelType w:val="hybridMultilevel"/>
    <w:tmpl w:val="6F2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5"/>
  </w:num>
  <w:num w:numId="5">
    <w:abstractNumId w:val="14"/>
  </w:num>
  <w:num w:numId="6">
    <w:abstractNumId w:val="20"/>
  </w:num>
  <w:num w:numId="7">
    <w:abstractNumId w:val="29"/>
  </w:num>
  <w:num w:numId="8">
    <w:abstractNumId w:val="30"/>
  </w:num>
  <w:num w:numId="9">
    <w:abstractNumId w:val="13"/>
  </w:num>
  <w:num w:numId="10">
    <w:abstractNumId w:val="21"/>
  </w:num>
  <w:num w:numId="11">
    <w:abstractNumId w:val="6"/>
  </w:num>
  <w:num w:numId="12">
    <w:abstractNumId w:val="22"/>
  </w:num>
  <w:num w:numId="13">
    <w:abstractNumId w:val="32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19"/>
  </w:num>
  <w:num w:numId="19">
    <w:abstractNumId w:val="33"/>
  </w:num>
  <w:num w:numId="20">
    <w:abstractNumId w:val="23"/>
  </w:num>
  <w:num w:numId="21">
    <w:abstractNumId w:val="16"/>
  </w:num>
  <w:num w:numId="22">
    <w:abstractNumId w:val="24"/>
  </w:num>
  <w:num w:numId="23">
    <w:abstractNumId w:val="26"/>
  </w:num>
  <w:num w:numId="24">
    <w:abstractNumId w:val="27"/>
  </w:num>
  <w:num w:numId="25">
    <w:abstractNumId w:val="7"/>
  </w:num>
  <w:num w:numId="26">
    <w:abstractNumId w:val="34"/>
  </w:num>
  <w:num w:numId="27">
    <w:abstractNumId w:val="11"/>
  </w:num>
  <w:num w:numId="28">
    <w:abstractNumId w:val="4"/>
  </w:num>
  <w:num w:numId="29">
    <w:abstractNumId w:val="12"/>
  </w:num>
  <w:num w:numId="30">
    <w:abstractNumId w:val="15"/>
  </w:num>
  <w:num w:numId="31">
    <w:abstractNumId w:val="18"/>
  </w:num>
  <w:num w:numId="32">
    <w:abstractNumId w:val="28"/>
  </w:num>
  <w:num w:numId="33">
    <w:abstractNumId w:val="10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002B24"/>
    <w:rsid w:val="000279DB"/>
    <w:rsid w:val="00027BD1"/>
    <w:rsid w:val="00031193"/>
    <w:rsid w:val="001933B9"/>
    <w:rsid w:val="001944B5"/>
    <w:rsid w:val="001A344A"/>
    <w:rsid w:val="002123FF"/>
    <w:rsid w:val="002261D1"/>
    <w:rsid w:val="00234773"/>
    <w:rsid w:val="00250B5B"/>
    <w:rsid w:val="002A239E"/>
    <w:rsid w:val="002C02B8"/>
    <w:rsid w:val="002F3A5E"/>
    <w:rsid w:val="00333268"/>
    <w:rsid w:val="00351DC4"/>
    <w:rsid w:val="00351DC6"/>
    <w:rsid w:val="003632DF"/>
    <w:rsid w:val="00382423"/>
    <w:rsid w:val="003A10D4"/>
    <w:rsid w:val="00472A1F"/>
    <w:rsid w:val="004C0F8B"/>
    <w:rsid w:val="004E3EF6"/>
    <w:rsid w:val="0051319C"/>
    <w:rsid w:val="0052082E"/>
    <w:rsid w:val="00530D0D"/>
    <w:rsid w:val="005525D5"/>
    <w:rsid w:val="005E72B3"/>
    <w:rsid w:val="00613BAD"/>
    <w:rsid w:val="0062063A"/>
    <w:rsid w:val="00671251"/>
    <w:rsid w:val="0069060F"/>
    <w:rsid w:val="006F7E0E"/>
    <w:rsid w:val="00711200"/>
    <w:rsid w:val="00762625"/>
    <w:rsid w:val="00764867"/>
    <w:rsid w:val="00780753"/>
    <w:rsid w:val="007B15CE"/>
    <w:rsid w:val="007E3D93"/>
    <w:rsid w:val="007E5A97"/>
    <w:rsid w:val="00864B97"/>
    <w:rsid w:val="008754FA"/>
    <w:rsid w:val="00876BE2"/>
    <w:rsid w:val="00882AA0"/>
    <w:rsid w:val="00971321"/>
    <w:rsid w:val="00972628"/>
    <w:rsid w:val="00984034"/>
    <w:rsid w:val="00990937"/>
    <w:rsid w:val="009F206A"/>
    <w:rsid w:val="00A10645"/>
    <w:rsid w:val="00AC4396"/>
    <w:rsid w:val="00B544E6"/>
    <w:rsid w:val="00C02313"/>
    <w:rsid w:val="00C77BC9"/>
    <w:rsid w:val="00CE405B"/>
    <w:rsid w:val="00CE50E5"/>
    <w:rsid w:val="00D07C4A"/>
    <w:rsid w:val="00D277A3"/>
    <w:rsid w:val="00D92C99"/>
    <w:rsid w:val="00DB7707"/>
    <w:rsid w:val="00DD3D8C"/>
    <w:rsid w:val="00DE0AF0"/>
    <w:rsid w:val="00DE34DE"/>
    <w:rsid w:val="00E437DA"/>
    <w:rsid w:val="00E455A7"/>
    <w:rsid w:val="00ED4A85"/>
    <w:rsid w:val="00ED5617"/>
    <w:rsid w:val="00F56275"/>
    <w:rsid w:val="00F65C46"/>
    <w:rsid w:val="00FC491C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99CA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7DA"/>
    <w:rPr>
      <w:color w:val="0563C1" w:themeColor="hyperlink"/>
      <w:u w:val="single"/>
    </w:rPr>
  </w:style>
  <w:style w:type="paragraph" w:customStyle="1" w:styleId="Default">
    <w:name w:val="Default"/>
    <w:rsid w:val="00D07C4A"/>
    <w:pPr>
      <w:suppressAutoHyphens w:val="0"/>
      <w:autoSpaceDE w:val="0"/>
      <w:autoSpaceDN w:val="0"/>
      <w:adjustRightInd w:val="0"/>
    </w:pPr>
    <w:rPr>
      <w:rFonts w:ascii="URW Grotesk T OT Light Cond" w:hAnsi="URW Grotesk T OT Light Cond" w:cs="URW Grotesk T OT Light Cond"/>
      <w:color w:val="000000"/>
      <w:sz w:val="24"/>
      <w:szCs w:val="24"/>
      <w:lang w:val="cs-CZ" w:eastAsia="cs-CZ"/>
    </w:rPr>
  </w:style>
  <w:style w:type="paragraph" w:customStyle="1" w:styleId="Pa9">
    <w:name w:val="Pa9"/>
    <w:basedOn w:val="Default"/>
    <w:next w:val="Default"/>
    <w:rsid w:val="00D07C4A"/>
    <w:pPr>
      <w:widowControl w:val="0"/>
      <w:spacing w:line="221" w:lineRule="atLeast"/>
    </w:pPr>
    <w:rPr>
      <w:rFonts w:ascii="Myriad Pro Cond" w:eastAsia="Cambria" w:hAnsi="Myriad Pro Cond" w:cs="ScriptS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799A-8BF8-4C47-A7FD-FA1BEF42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895</Words>
  <Characters>4184</Characters>
  <Application>Microsoft Office Word</Application>
  <DocSecurity>0</DocSecurity>
  <Lines>73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8</cp:revision>
  <cp:lastPrinted>2022-11-03T11:11:00Z</cp:lastPrinted>
  <dcterms:created xsi:type="dcterms:W3CDTF">2022-11-03T11:05:00Z</dcterms:created>
  <dcterms:modified xsi:type="dcterms:W3CDTF">2022-11-03T11:13:00Z</dcterms:modified>
  <dc:language>cs-CZ</dc:language>
</cp:coreProperties>
</file>