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869E" w14:textId="77777777" w:rsidR="004E4178" w:rsidRPr="004E4178" w:rsidRDefault="004E4178" w:rsidP="004E4178">
      <w:pPr>
        <w:rPr>
          <w:rFonts w:ascii="Source Sans Pro" w:hAnsi="Source Sans Pro" w:cs="Tahoma"/>
          <w:b/>
          <w:i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 xml:space="preserve">2. Petrova 1,21 </w:t>
      </w:r>
      <w:r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>„</w:t>
      </w:r>
      <w:r w:rsidRPr="004E4178"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>Veď proroctvo nikdy nepovstalo z vôle človeka, ale ľudia poslaní Bohom hovorili z</w:t>
      </w:r>
      <w:r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> </w:t>
      </w:r>
      <w:r w:rsidRPr="004E4178"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 xml:space="preserve"> vnuknutia Ducha Svätého.</w:t>
      </w:r>
      <w:r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>“</w:t>
      </w:r>
    </w:p>
    <w:p w14:paraId="3CA82A73" w14:textId="77777777" w:rsidR="004E4178" w:rsidRPr="004E4178" w:rsidRDefault="004E4178" w:rsidP="004E4178">
      <w:pPr>
        <w:rPr>
          <w:rFonts w:ascii="Source Sans Pro" w:hAnsi="Source Sans Pro" w:cs="Tahoma"/>
          <w:b/>
          <w:i/>
          <w:iCs/>
          <w:sz w:val="23"/>
          <w:szCs w:val="23"/>
          <w:lang w:val="sk-SK"/>
        </w:rPr>
      </w:pPr>
    </w:p>
    <w:p w14:paraId="1A714975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Boh má záujem komunikovať s človekom. Okrem modlitby máme ďalší komunikačný nástroj – Bibliu, Božie Slovo. Ježiš často citoval zo Starého Zákona, každým slovom i činom potvrdzoval a</w:t>
      </w:r>
      <w:r>
        <w:rPr>
          <w:rFonts w:ascii="Source Sans Pro" w:hAnsi="Source Sans Pro" w:cs="Tahoma"/>
          <w:iCs/>
          <w:sz w:val="23"/>
          <w:szCs w:val="23"/>
          <w:lang w:val="sk-SK"/>
        </w:rPr>
        <w:t> 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napĺňal autoritu Božieho Slova. Nikdy ho nespochybnil, ani nezľahčil, naopak, vo chvíľach pokušenia, ťažkostí a skúšok počujeme z Jeho úst: „Napísané je...“</w:t>
      </w:r>
    </w:p>
    <w:p w14:paraId="071BD284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</w:p>
    <w:p w14:paraId="5167D098" w14:textId="77777777" w:rsidR="004E4178" w:rsidRPr="004E4178" w:rsidRDefault="004E4178" w:rsidP="004E4178">
      <w:pPr>
        <w:rPr>
          <w:rFonts w:ascii="Source Sans Pro" w:hAnsi="Source Sans Pro" w:cs="Tahoma"/>
          <w:b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BIBL</w:t>
      </w:r>
      <w:r>
        <w:rPr>
          <w:rFonts w:ascii="Source Sans Pro" w:hAnsi="Source Sans Pro" w:cs="Tahoma"/>
          <w:b/>
          <w:iCs/>
          <w:sz w:val="23"/>
          <w:szCs w:val="23"/>
          <w:lang w:val="sk-SK"/>
        </w:rPr>
        <w:t>IA</w:t>
      </w:r>
    </w:p>
    <w:p w14:paraId="16BA2B5E" w14:textId="77777777" w:rsidR="004E4178" w:rsidRPr="004E4178" w:rsidRDefault="004E4178" w:rsidP="004E4178">
      <w:pPr>
        <w:pStyle w:val="Odstavecseseznamem"/>
        <w:numPr>
          <w:ilvl w:val="0"/>
          <w:numId w:val="10"/>
        </w:num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štandardne obsahuje 66 kníh</w:t>
      </w:r>
    </w:p>
    <w:p w14:paraId="7F1E67F2" w14:textId="77777777" w:rsidR="004E4178" w:rsidRPr="004E4178" w:rsidRDefault="004E4178" w:rsidP="004E4178">
      <w:pPr>
        <w:pStyle w:val="Odstavecseseznamem"/>
        <w:numPr>
          <w:ilvl w:val="0"/>
          <w:numId w:val="10"/>
        </w:num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39 kníh Starého zákona</w:t>
      </w:r>
    </w:p>
    <w:p w14:paraId="4C86B4F6" w14:textId="77777777" w:rsidR="004E4178" w:rsidRPr="004E4178" w:rsidRDefault="004E4178" w:rsidP="004E4178">
      <w:pPr>
        <w:pStyle w:val="Odstavecseseznamem"/>
        <w:numPr>
          <w:ilvl w:val="0"/>
          <w:numId w:val="10"/>
        </w:num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27 kníh Nového zákona</w:t>
      </w:r>
    </w:p>
    <w:p w14:paraId="66D9198E" w14:textId="77777777" w:rsidR="004E4178" w:rsidRPr="004E4178" w:rsidRDefault="004E4178" w:rsidP="004E4178">
      <w:pPr>
        <w:pStyle w:val="Odstavecseseznamem"/>
        <w:numPr>
          <w:ilvl w:val="0"/>
          <w:numId w:val="10"/>
        </w:num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bola napísaná v priebehu 1 600 rokov</w:t>
      </w:r>
    </w:p>
    <w:p w14:paraId="31B654C6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</w:p>
    <w:p w14:paraId="3ADEF0E5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 xml:space="preserve">Medzi objavené tzv. </w:t>
      </w:r>
      <w:proofErr w:type="spellStart"/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Kumránske</w:t>
      </w:r>
      <w:proofErr w:type="spellEnd"/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 xml:space="preserve"> zvitky z roku 1947 patrí zvitok Izaiášov a ďalšie fragmenty, ktoré sa ukázali byť oveľa staršie ako všetky doposiaľ známe biblické rukopisy. Izaiášov zvitok pochádzal z</w:t>
      </w:r>
      <w:r>
        <w:rPr>
          <w:rFonts w:ascii="Source Sans Pro" w:hAnsi="Source Sans Pro" w:cs="Tahoma"/>
          <w:iCs/>
          <w:sz w:val="23"/>
          <w:szCs w:val="23"/>
          <w:lang w:val="sk-SK"/>
        </w:rPr>
        <w:t> 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roku 125 pred Kristom a dôslednou prácou archeológov a biblistov bolo preukázané, že v</w:t>
      </w:r>
      <w:r>
        <w:rPr>
          <w:rFonts w:ascii="Source Sans Pro" w:hAnsi="Source Sans Pro" w:cs="Tahoma"/>
          <w:iCs/>
          <w:sz w:val="23"/>
          <w:szCs w:val="23"/>
          <w:lang w:val="sk-SK"/>
        </w:rPr>
        <w:t> 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priebehu viac ako tisíc rokov boli starozákonné zvitky veľmi starostlivo a neuveriteľne presne opisované.</w:t>
      </w:r>
    </w:p>
    <w:p w14:paraId="15CC472D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</w:p>
    <w:p w14:paraId="58D355D9" w14:textId="77777777" w:rsidR="004E4178" w:rsidRPr="004E4178" w:rsidRDefault="004E4178" w:rsidP="004E4178">
      <w:pPr>
        <w:rPr>
          <w:rFonts w:ascii="Source Sans Pro" w:hAnsi="Source Sans Pro" w:cs="Tahoma"/>
          <w:b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Biblické texty:</w:t>
      </w:r>
    </w:p>
    <w:p w14:paraId="3E915121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2. Petrova 1,21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 xml:space="preserve"> „Veď proroctvo nikdy nepovstalo z vôle človeka, ale ľudia poslaní Bohom hovorili z</w:t>
      </w:r>
      <w:r>
        <w:rPr>
          <w:rFonts w:ascii="Source Sans Pro" w:hAnsi="Source Sans Pro" w:cs="Tahoma"/>
          <w:iCs/>
          <w:sz w:val="23"/>
          <w:szCs w:val="23"/>
          <w:lang w:val="sk-SK"/>
        </w:rPr>
        <w:t> 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vnuknutia Ducha Svätého.“</w:t>
      </w:r>
    </w:p>
    <w:p w14:paraId="67E23D05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 xml:space="preserve">2. </w:t>
      </w:r>
      <w:proofErr w:type="spellStart"/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Timoteovi</w:t>
      </w:r>
      <w:proofErr w:type="spellEnd"/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 xml:space="preserve"> 3,16–17 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„Celé Písmo je Bohom vnuknuté a užitočné na učenie, karhanie, nápravu a</w:t>
      </w:r>
      <w:r>
        <w:rPr>
          <w:rFonts w:ascii="Source Sans Pro" w:hAnsi="Source Sans Pro" w:cs="Tahoma"/>
          <w:iCs/>
          <w:sz w:val="23"/>
          <w:szCs w:val="23"/>
          <w:lang w:val="sk-SK"/>
        </w:rPr>
        <w:t> 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výchovu v spravodlivosti, aby Boží človek bol dokonalý a pripravený na každé dobré dielo.“</w:t>
      </w:r>
    </w:p>
    <w:p w14:paraId="6D4BE771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Amos 3,7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 xml:space="preserve"> „Veru neurobí Pán, Hospodin, nič bez toho, aby nezjavil svoj zámer svojim služobníkom, prorokom.“</w:t>
      </w:r>
    </w:p>
    <w:p w14:paraId="13FAD935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Žalm 119,160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 xml:space="preserve"> „Podstatou tvojho slova je pravda, tvoje spravodlivé rozhodnutia sú večné.“</w:t>
      </w:r>
    </w:p>
    <w:p w14:paraId="196B832C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Izaiáš 45,19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 xml:space="preserve"> „... Ja som Hospodin. Hovorím, čo je správne, oznamujem, čo je pravdivé.“</w:t>
      </w:r>
    </w:p>
    <w:p w14:paraId="4C93FC4F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Izaiáš 40,8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 xml:space="preserve"> „Tráva uschne, kvet zvädne, ale slovo nášho Boha pretrvá naveky.“</w:t>
      </w:r>
    </w:p>
    <w:p w14:paraId="64434DEB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Ján 5,39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 xml:space="preserve"> „</w:t>
      </w:r>
      <w:r w:rsidR="008C7C9B" w:rsidRPr="008C7C9B">
        <w:rPr>
          <w:rFonts w:ascii="Source Sans Pro" w:hAnsi="Source Sans Pro" w:cs="Tahoma"/>
          <w:iCs/>
          <w:sz w:val="23"/>
          <w:szCs w:val="23"/>
          <w:lang w:val="sk-SK"/>
        </w:rPr>
        <w:t>Skúmate Písma, lebo si myslíte, že v nich máte večný život, a práve ony svedčia o mne.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“</w:t>
      </w:r>
    </w:p>
    <w:p w14:paraId="05112DCE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Lukáš 24,44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 xml:space="preserve"> „…</w:t>
      </w:r>
      <w:r w:rsidR="008C7C9B" w:rsidRPr="008C7C9B">
        <w:rPr>
          <w:rFonts w:ascii="Source Sans Pro" w:hAnsi="Source Sans Pro" w:cs="Tahoma"/>
          <w:iCs/>
          <w:sz w:val="23"/>
          <w:szCs w:val="23"/>
          <w:lang w:val="sk-SK"/>
        </w:rPr>
        <w:t>Toto sú moje slová, ktoré som vám povedal, kým som bol ešte s vami: Musí sa vyplniť všetko, čo je o mne napísané v Mojžišovom zákone, Prorokoch a Žalmoch.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“</w:t>
      </w:r>
    </w:p>
    <w:p w14:paraId="7F16EDDB" w14:textId="77777777" w:rsidR="004E4178" w:rsidRPr="004E4178" w:rsidRDefault="004E4178" w:rsidP="004E4178">
      <w:pPr>
        <w:rPr>
          <w:rFonts w:ascii="Source Sans Pro" w:hAnsi="Source Sans Pro" w:cs="Tahoma"/>
          <w:iCs/>
          <w:sz w:val="23"/>
          <w:szCs w:val="23"/>
          <w:lang w:val="sk-SK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Ján 8,32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 xml:space="preserve"> „</w:t>
      </w:r>
      <w:r w:rsidR="008C7C9B">
        <w:rPr>
          <w:rFonts w:ascii="Source Sans Pro" w:hAnsi="Source Sans Pro" w:cs="Tahoma"/>
          <w:iCs/>
          <w:sz w:val="23"/>
          <w:szCs w:val="23"/>
          <w:lang w:val="sk-SK"/>
        </w:rPr>
        <w:t>P</w:t>
      </w:r>
      <w:r w:rsidR="008C7C9B" w:rsidRPr="008C7C9B">
        <w:rPr>
          <w:rFonts w:ascii="Source Sans Pro" w:hAnsi="Source Sans Pro" w:cs="Tahoma"/>
          <w:iCs/>
          <w:sz w:val="23"/>
          <w:szCs w:val="23"/>
          <w:lang w:val="sk-SK"/>
        </w:rPr>
        <w:t>oznáte pravdu a pravda vás vyslobodí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.“</w:t>
      </w:r>
    </w:p>
    <w:p w14:paraId="2DAFE957" w14:textId="77777777" w:rsidR="00990937" w:rsidRPr="004E4178" w:rsidRDefault="004E4178" w:rsidP="004E4178">
      <w:pPr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4E4178">
        <w:rPr>
          <w:rFonts w:ascii="Source Sans Pro" w:hAnsi="Source Sans Pro" w:cs="Tahoma"/>
          <w:b/>
          <w:iCs/>
          <w:sz w:val="23"/>
          <w:szCs w:val="23"/>
          <w:lang w:val="sk-SK"/>
        </w:rPr>
        <w:t>Ján 17,17</w:t>
      </w:r>
      <w:r w:rsidR="003B5E51">
        <w:rPr>
          <w:rFonts w:ascii="Source Sans Pro" w:hAnsi="Source Sans Pro" w:cs="Tahoma"/>
          <w:iCs/>
          <w:sz w:val="23"/>
          <w:szCs w:val="23"/>
          <w:lang w:val="sk-SK"/>
        </w:rPr>
        <w:t xml:space="preserve"> „</w:t>
      </w:r>
      <w:r w:rsidR="008C7C9B" w:rsidRPr="008C7C9B">
        <w:rPr>
          <w:rFonts w:ascii="Source Sans Pro" w:hAnsi="Source Sans Pro" w:cs="Tahoma"/>
          <w:iCs/>
          <w:sz w:val="23"/>
          <w:szCs w:val="23"/>
          <w:lang w:val="sk-SK"/>
        </w:rPr>
        <w:t>Posväť ich v pravde; tvoje slovo je pravda!</w:t>
      </w:r>
      <w:r w:rsidRPr="004E4178">
        <w:rPr>
          <w:rFonts w:ascii="Source Sans Pro" w:hAnsi="Source Sans Pro" w:cs="Tahoma"/>
          <w:iCs/>
          <w:sz w:val="23"/>
          <w:szCs w:val="23"/>
          <w:lang w:val="sk-SK"/>
        </w:rPr>
        <w:t>"</w:t>
      </w:r>
    </w:p>
    <w:sectPr w:rsidR="00990937" w:rsidRPr="004E4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6928A" w14:textId="77777777" w:rsidR="00E85DB5" w:rsidRDefault="00E85DB5">
      <w:r>
        <w:separator/>
      </w:r>
    </w:p>
  </w:endnote>
  <w:endnote w:type="continuationSeparator" w:id="0">
    <w:p w14:paraId="1E72FAB3" w14:textId="77777777" w:rsidR="00E85DB5" w:rsidRDefault="00E8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keley Old Sty Itc T OT">
    <w:altName w:val="Berkeley Old Sty Itc T 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Condensed">
    <w:altName w:val="URW Grotesk T OT Condense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aavi">
    <w:panose1 w:val="02000500000000000000"/>
    <w:charset w:val="01"/>
    <w:family w:val="roman"/>
    <w:pitch w:val="variable"/>
  </w:font>
  <w:font w:name="Berkeley Old Sty Itc T OT 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OldStyleItcTOT-Bo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74FE" w14:textId="77777777" w:rsidR="007937FD" w:rsidRDefault="007937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E207" w14:textId="77777777" w:rsidR="00990937" w:rsidRPr="004E4178" w:rsidRDefault="004E4178" w:rsidP="004E4178">
    <w:pPr>
      <w:jc w:val="right"/>
    </w:pPr>
    <w:r>
      <w:rPr>
        <w:rFonts w:ascii="Source Sans Pro" w:hAnsi="Source Sans Pro" w:cs="Tahoma"/>
        <w:sz w:val="28"/>
        <w:szCs w:val="28"/>
      </w:rPr>
      <w:t>www.svetembible.cz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DE1C" w14:textId="77777777" w:rsidR="007937FD" w:rsidRDefault="007937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8BC0B" w14:textId="77777777" w:rsidR="00E85DB5" w:rsidRDefault="00E85DB5">
      <w:r>
        <w:separator/>
      </w:r>
    </w:p>
  </w:footnote>
  <w:footnote w:type="continuationSeparator" w:id="0">
    <w:p w14:paraId="28295AEA" w14:textId="77777777" w:rsidR="00E85DB5" w:rsidRDefault="00E8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3C85" w14:textId="77777777" w:rsidR="007937FD" w:rsidRDefault="007937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12B3" w14:textId="77777777" w:rsidR="00990937" w:rsidRPr="004E4178" w:rsidRDefault="004E4178" w:rsidP="004E417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E64329E" wp14:editId="34F69C7C">
              <wp:simplePos x="0" y="0"/>
              <wp:positionH relativeFrom="margin">
                <wp:posOffset>4278630</wp:posOffset>
              </wp:positionH>
              <wp:positionV relativeFrom="paragraph">
                <wp:posOffset>1097280</wp:posOffset>
              </wp:positionV>
              <wp:extent cx="2555875" cy="485775"/>
              <wp:effectExtent l="0" t="0" r="15875" b="9525"/>
              <wp:wrapTight wrapText="bothSides">
                <wp:wrapPolygon edited="0">
                  <wp:start x="0" y="0"/>
                  <wp:lineTo x="0" y="21176"/>
                  <wp:lineTo x="21573" y="21176"/>
                  <wp:lineTo x="21573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5875" cy="4857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AF8225C" w14:textId="77777777" w:rsidR="004E4178" w:rsidRDefault="004E4178" w:rsidP="004E4178">
                          <w:pPr>
                            <w:spacing w:line="360" w:lineRule="exact"/>
                            <w:contextualSpacing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4E4178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ZVITKY OD MŔTVEHO MORA</w:t>
                          </w:r>
                        </w:p>
                        <w:p w14:paraId="7C4B1815" w14:textId="77777777" w:rsidR="004E4178" w:rsidRPr="00BE5FAF" w:rsidRDefault="004E4178" w:rsidP="004E4178">
                          <w:pPr>
                            <w:spacing w:line="360" w:lineRule="exact"/>
                            <w:contextualSpacing/>
                            <w:jc w:val="right"/>
                            <w:rPr>
                              <w:lang w:val="sk-SK"/>
                            </w:rPr>
                          </w:pPr>
                          <w:r w:rsidRPr="004E4178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Biblia a jej dôveryhodnosť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CB252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336.9pt;margin-top:86.4pt;width:201.25pt;height:38.2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" o:allowincell="f" filled="f" stroked="f" strokeweight="0">
              <v:textbox inset="0,0,0,0">
                <w:txbxContent>
                  <w:p w:rsidR="004E4178" w:rsidRDefault="004E4178" w:rsidP="004E4178">
                    <w:pPr>
                      <w:spacing w:line="360" w:lineRule="exact"/>
                      <w:contextualSpacing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4E4178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ZVITKY OD MŔTVEHO MORA</w:t>
                    </w:r>
                  </w:p>
                  <w:p w:rsidR="004E4178" w:rsidRPr="00BE5FAF" w:rsidRDefault="004E4178" w:rsidP="004E4178">
                    <w:pPr>
                      <w:spacing w:line="360" w:lineRule="exact"/>
                      <w:contextualSpacing/>
                      <w:jc w:val="right"/>
                      <w:rPr>
                        <w:lang w:val="sk-SK"/>
                      </w:rPr>
                    </w:pPr>
                    <w:r w:rsidRPr="004E4178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Biblia a jej dôveryhodnosť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DE06A7" wp14:editId="27B22B0E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4F256" w14:textId="09BFBA7A" w:rsidR="004E4178" w:rsidRPr="00DE34DE" w:rsidRDefault="007937FD" w:rsidP="004E4178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E06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4424F256" w14:textId="09BFBA7A" w:rsidR="004E4178" w:rsidRPr="00DE34DE" w:rsidRDefault="007937FD" w:rsidP="004E4178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2A919F" wp14:editId="71218349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03580" w14:textId="77777777" w:rsidR="004E4178" w:rsidRPr="00F24BC8" w:rsidRDefault="004E4178" w:rsidP="004E4178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2A29C6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4E4178" w:rsidRPr="00F24BC8" w:rsidRDefault="004E4178" w:rsidP="004E4178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2DB6718B" wp14:editId="4B2EBC3C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4AAB" w14:textId="77777777" w:rsidR="007937FD" w:rsidRDefault="007937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098C"/>
    <w:multiLevelType w:val="hybridMultilevel"/>
    <w:tmpl w:val="857689F6"/>
    <w:lvl w:ilvl="0" w:tplc="969EA932">
      <w:start w:val="2"/>
      <w:numFmt w:val="bullet"/>
      <w:lvlText w:val="•"/>
      <w:lvlJc w:val="left"/>
      <w:pPr>
        <w:ind w:left="360" w:hanging="360"/>
      </w:pPr>
      <w:rPr>
        <w:rFonts w:ascii="Source Sans Pro" w:eastAsia="Times New Roman" w:hAnsi="Source Sans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C489C"/>
    <w:multiLevelType w:val="hybridMultilevel"/>
    <w:tmpl w:val="A3103B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0843BC"/>
    <w:multiLevelType w:val="hybridMultilevel"/>
    <w:tmpl w:val="8A4E5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3BB2"/>
    <w:multiLevelType w:val="hybridMultilevel"/>
    <w:tmpl w:val="C0866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64135"/>
    <w:multiLevelType w:val="hybridMultilevel"/>
    <w:tmpl w:val="846E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8EF"/>
    <w:multiLevelType w:val="hybridMultilevel"/>
    <w:tmpl w:val="02D88BC8"/>
    <w:lvl w:ilvl="0" w:tplc="9E76AB4C"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Berkeley Old Sty Itc T O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466058">
    <w:abstractNumId w:val="1"/>
  </w:num>
  <w:num w:numId="2" w16cid:durableId="1300722464">
    <w:abstractNumId w:val="0"/>
  </w:num>
  <w:num w:numId="3" w16cid:durableId="1115716917">
    <w:abstractNumId w:val="9"/>
  </w:num>
  <w:num w:numId="4" w16cid:durableId="1120802595">
    <w:abstractNumId w:val="7"/>
  </w:num>
  <w:num w:numId="5" w16cid:durableId="1171916941">
    <w:abstractNumId w:val="4"/>
  </w:num>
  <w:num w:numId="6" w16cid:durableId="202717401">
    <w:abstractNumId w:val="6"/>
  </w:num>
  <w:num w:numId="7" w16cid:durableId="1142576489">
    <w:abstractNumId w:val="8"/>
  </w:num>
  <w:num w:numId="8" w16cid:durableId="1576403157">
    <w:abstractNumId w:val="3"/>
  </w:num>
  <w:num w:numId="9" w16cid:durableId="986127512">
    <w:abstractNumId w:val="5"/>
  </w:num>
  <w:num w:numId="10" w16cid:durableId="130384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167630"/>
    <w:rsid w:val="001B7321"/>
    <w:rsid w:val="002233DD"/>
    <w:rsid w:val="00234773"/>
    <w:rsid w:val="002D7ED7"/>
    <w:rsid w:val="003B5E51"/>
    <w:rsid w:val="00424D73"/>
    <w:rsid w:val="00472A1F"/>
    <w:rsid w:val="004E4178"/>
    <w:rsid w:val="00553581"/>
    <w:rsid w:val="005F6936"/>
    <w:rsid w:val="00635466"/>
    <w:rsid w:val="00690CC4"/>
    <w:rsid w:val="00717958"/>
    <w:rsid w:val="007937FD"/>
    <w:rsid w:val="007C516D"/>
    <w:rsid w:val="008C7C9B"/>
    <w:rsid w:val="008D7CCA"/>
    <w:rsid w:val="00990937"/>
    <w:rsid w:val="00AC1EBA"/>
    <w:rsid w:val="00BE0033"/>
    <w:rsid w:val="00CA2F89"/>
    <w:rsid w:val="00CB523C"/>
    <w:rsid w:val="00DB7707"/>
    <w:rsid w:val="00E85DB5"/>
    <w:rsid w:val="00ED5617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8EF30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paragraph" w:customStyle="1" w:styleId="Default">
    <w:name w:val="Default"/>
    <w:rsid w:val="00CB523C"/>
    <w:pPr>
      <w:suppressAutoHyphens w:val="0"/>
      <w:autoSpaceDE w:val="0"/>
      <w:autoSpaceDN w:val="0"/>
      <w:adjustRightInd w:val="0"/>
    </w:pPr>
    <w:rPr>
      <w:rFonts w:ascii="URW Grotesk T OT Condensed" w:hAnsi="URW Grotesk T OT Condensed" w:cs="URW Grotesk T OT Condensed"/>
      <w:color w:val="000000"/>
      <w:sz w:val="24"/>
      <w:szCs w:val="24"/>
      <w:lang w:val="cs-CZ" w:eastAsia="cs-CZ" w:bidi="sd-Deva-IN"/>
    </w:rPr>
  </w:style>
  <w:style w:type="paragraph" w:customStyle="1" w:styleId="Pa3">
    <w:name w:val="Pa3"/>
    <w:basedOn w:val="Default"/>
    <w:next w:val="Default"/>
    <w:rsid w:val="00CB523C"/>
    <w:pPr>
      <w:spacing w:line="241" w:lineRule="atLeast"/>
    </w:pPr>
    <w:rPr>
      <w:rFonts w:cs="Raavi"/>
      <w:color w:val="auto"/>
    </w:rPr>
  </w:style>
  <w:style w:type="character" w:customStyle="1" w:styleId="A3">
    <w:name w:val="A3"/>
    <w:rsid w:val="00CB523C"/>
    <w:rPr>
      <w:rFonts w:ascii="Berkeley Old Sty Itc T OT" w:hAnsi="Berkeley Old Sty Itc T OT" w:cs="Berkeley Old Sty Itc T OT"/>
      <w:color w:val="000000"/>
      <w:sz w:val="20"/>
      <w:szCs w:val="20"/>
    </w:rPr>
  </w:style>
  <w:style w:type="paragraph" w:customStyle="1" w:styleId="Pa2">
    <w:name w:val="Pa2"/>
    <w:basedOn w:val="Normln"/>
    <w:next w:val="Normln"/>
    <w:rsid w:val="002D7ED7"/>
    <w:pPr>
      <w:suppressAutoHyphens w:val="0"/>
      <w:autoSpaceDE w:val="0"/>
      <w:autoSpaceDN w:val="0"/>
      <w:adjustRightInd w:val="0"/>
      <w:spacing w:line="241" w:lineRule="atLeast"/>
    </w:pPr>
    <w:rPr>
      <w:rFonts w:ascii="Berkeley Old Sty Itc T OT Black" w:hAnsi="Berkeley Old Sty Itc T OT Black" w:cs="Raavi"/>
      <w:lang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22E2-AAE1-4F39-AAA5-9F9266FE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10</cp:revision>
  <cp:lastPrinted>2022-11-01T12:13:00Z</cp:lastPrinted>
  <dcterms:created xsi:type="dcterms:W3CDTF">2022-10-21T11:43:00Z</dcterms:created>
  <dcterms:modified xsi:type="dcterms:W3CDTF">2025-05-28T19:35:00Z</dcterms:modified>
  <dc:language>cs-CZ</dc:language>
</cp:coreProperties>
</file>